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D3C9" w14:textId="43AE29AD" w:rsidR="0069667D" w:rsidRPr="00C6478F" w:rsidRDefault="0069667D">
      <w:pPr>
        <w:rPr>
          <w:rFonts w:ascii="Arial" w:hAnsi="Arial" w:cs="Arial"/>
          <w:szCs w:val="20"/>
        </w:rPr>
      </w:pPr>
    </w:p>
    <w:p w14:paraId="0B81A4B9" w14:textId="0798FCA4" w:rsidR="00C6478F" w:rsidRPr="00C6478F" w:rsidRDefault="00C6478F">
      <w:pPr>
        <w:rPr>
          <w:rFonts w:ascii="Arial" w:hAnsi="Arial" w:cs="Arial"/>
          <w:szCs w:val="20"/>
        </w:rPr>
      </w:pPr>
    </w:p>
    <w:p w14:paraId="1320D23C" w14:textId="77777777" w:rsidR="00C6478F" w:rsidRPr="00C6478F" w:rsidRDefault="00C6478F">
      <w:pPr>
        <w:rPr>
          <w:rFonts w:ascii="Arial" w:hAnsi="Arial" w:cs="Arial"/>
          <w:szCs w:val="20"/>
        </w:rPr>
      </w:pPr>
    </w:p>
    <w:p w14:paraId="1F78BC42" w14:textId="77777777" w:rsidR="0069667D" w:rsidRPr="00C6478F" w:rsidRDefault="0069667D">
      <w:pPr>
        <w:rPr>
          <w:rFonts w:ascii="Arial" w:hAnsi="Arial" w:cs="Arial"/>
          <w:szCs w:val="20"/>
        </w:rPr>
      </w:pPr>
    </w:p>
    <w:p w14:paraId="75DAFBBA" w14:textId="77777777" w:rsidR="0069667D" w:rsidRPr="00C6478F" w:rsidRDefault="0069667D">
      <w:pPr>
        <w:rPr>
          <w:rFonts w:ascii="Arial" w:hAnsi="Arial" w:cs="Arial"/>
          <w:szCs w:val="20"/>
        </w:rPr>
      </w:pPr>
    </w:p>
    <w:p w14:paraId="79914CBA" w14:textId="77777777" w:rsidR="00913C0E" w:rsidRDefault="00913C0E" w:rsidP="0069667D">
      <w:pPr>
        <w:jc w:val="center"/>
        <w:rPr>
          <w:rFonts w:ascii="Arial" w:hAnsi="Arial" w:cs="Arial"/>
          <w:b/>
          <w:snapToGrid w:val="0"/>
          <w:szCs w:val="20"/>
        </w:rPr>
      </w:pPr>
    </w:p>
    <w:p w14:paraId="6CF800E9" w14:textId="230E604E" w:rsidR="0069667D" w:rsidRPr="00AA2DD6" w:rsidRDefault="0069667D" w:rsidP="0069667D">
      <w:pPr>
        <w:jc w:val="center"/>
        <w:rPr>
          <w:rFonts w:ascii="Arial" w:hAnsi="Arial" w:cs="Arial"/>
          <w:b/>
          <w:snapToGrid w:val="0"/>
          <w:szCs w:val="20"/>
        </w:rPr>
      </w:pPr>
      <w:r w:rsidRPr="00AA2DD6">
        <w:rPr>
          <w:rFonts w:ascii="Arial" w:hAnsi="Arial" w:cs="Arial"/>
          <w:b/>
          <w:snapToGrid w:val="0"/>
          <w:szCs w:val="20"/>
        </w:rPr>
        <w:t xml:space="preserve">EMAIL DRAFT TO YOUR </w:t>
      </w:r>
      <w:r w:rsidR="00792539">
        <w:rPr>
          <w:rFonts w:ascii="Arial" w:hAnsi="Arial" w:cs="Arial"/>
          <w:b/>
          <w:snapToGrid w:val="0"/>
          <w:szCs w:val="20"/>
        </w:rPr>
        <w:t>HR BUSINESS PARTNER</w:t>
      </w:r>
      <w:r w:rsidRPr="00AA2DD6">
        <w:rPr>
          <w:rFonts w:ascii="Arial" w:hAnsi="Arial" w:cs="Arial"/>
          <w:b/>
          <w:snapToGrid w:val="0"/>
          <w:szCs w:val="20"/>
        </w:rPr>
        <w:t xml:space="preserve"> FOR APPROVAL BEFORE ISSUING LETTER</w:t>
      </w:r>
    </w:p>
    <w:p w14:paraId="0147CBAE" w14:textId="77777777" w:rsidR="0069667D" w:rsidRPr="00AA2DD6" w:rsidRDefault="0069667D" w:rsidP="0069667D">
      <w:pPr>
        <w:rPr>
          <w:rFonts w:ascii="Arial" w:hAnsi="Arial" w:cs="Arial"/>
          <w:snapToGrid w:val="0"/>
          <w:szCs w:val="20"/>
        </w:rPr>
      </w:pPr>
    </w:p>
    <w:p w14:paraId="3A5D8E61" w14:textId="77777777" w:rsidR="0069667D" w:rsidRPr="00AA2DD6" w:rsidRDefault="00966639" w:rsidP="0069667D">
      <w:pPr>
        <w:jc w:val="center"/>
        <w:rPr>
          <w:rFonts w:ascii="Arial" w:hAnsi="Arial" w:cs="Arial"/>
          <w:b/>
          <w:snapToGrid w:val="0"/>
          <w:szCs w:val="20"/>
        </w:rPr>
      </w:pPr>
      <w:r w:rsidRPr="00AA2DD6">
        <w:rPr>
          <w:rFonts w:ascii="Arial" w:hAnsi="Arial" w:cs="Arial"/>
          <w:b/>
          <w:snapToGrid w:val="0"/>
          <w:szCs w:val="20"/>
        </w:rPr>
        <w:t xml:space="preserve">EXEMPT REHIRED ANNUITANT LETTER: </w:t>
      </w:r>
      <w:r w:rsidR="0069667D" w:rsidRPr="00AA2DD6">
        <w:rPr>
          <w:rFonts w:ascii="Arial" w:hAnsi="Arial" w:cs="Arial"/>
          <w:b/>
          <w:snapToGrid w:val="0"/>
          <w:szCs w:val="20"/>
        </w:rPr>
        <w:t>RETIRED JULY 2, 2013 OR LATER</w:t>
      </w:r>
    </w:p>
    <w:p w14:paraId="322BF39C" w14:textId="77777777" w:rsidR="00AA214F" w:rsidRPr="00AA2DD6" w:rsidRDefault="00AA214F">
      <w:pPr>
        <w:rPr>
          <w:rFonts w:ascii="Arial" w:hAnsi="Arial" w:cs="Arial"/>
          <w:b/>
          <w:szCs w:val="20"/>
        </w:rPr>
      </w:pPr>
    </w:p>
    <w:p w14:paraId="5B2D7AD7" w14:textId="77777777" w:rsidR="00F17861" w:rsidRPr="00AA2DD6" w:rsidRDefault="00F17861" w:rsidP="00F17861">
      <w:pPr>
        <w:rPr>
          <w:rFonts w:ascii="Arial" w:hAnsi="Arial" w:cs="Arial"/>
          <w:snapToGrid w:val="0"/>
          <w:color w:val="auto"/>
          <w:szCs w:val="20"/>
        </w:rPr>
      </w:pPr>
      <w:r w:rsidRPr="00AA2DD6">
        <w:rPr>
          <w:rFonts w:ascii="Arial" w:hAnsi="Arial" w:cs="Arial"/>
          <w:snapToGrid w:val="0"/>
          <w:szCs w:val="20"/>
        </w:rPr>
        <w:t>[</w:t>
      </w:r>
      <w:r w:rsidRPr="00AA2DD6">
        <w:rPr>
          <w:rFonts w:ascii="Arial" w:hAnsi="Arial" w:cs="Arial"/>
          <w:snapToGrid w:val="0"/>
          <w:szCs w:val="20"/>
          <w:highlight w:val="yellow"/>
        </w:rPr>
        <w:t>date</w:t>
      </w:r>
      <w:r w:rsidRPr="00AA2DD6">
        <w:rPr>
          <w:rFonts w:ascii="Arial" w:hAnsi="Arial" w:cs="Arial"/>
          <w:snapToGrid w:val="0"/>
          <w:szCs w:val="20"/>
        </w:rPr>
        <w:t>]</w:t>
      </w:r>
    </w:p>
    <w:p w14:paraId="7ACE7BC5" w14:textId="77777777" w:rsidR="0069667D" w:rsidRPr="00AA2DD6" w:rsidRDefault="0069667D" w:rsidP="0069667D">
      <w:pPr>
        <w:rPr>
          <w:rFonts w:ascii="Arial" w:hAnsi="Arial" w:cs="Arial"/>
          <w:snapToGrid w:val="0"/>
          <w:szCs w:val="20"/>
        </w:rPr>
      </w:pPr>
    </w:p>
    <w:p w14:paraId="68B0391C" w14:textId="0E6515B4" w:rsidR="0069667D" w:rsidRPr="00AA2DD6" w:rsidRDefault="0069667D" w:rsidP="0069667D">
      <w:pPr>
        <w:rPr>
          <w:rFonts w:ascii="Arial" w:hAnsi="Arial" w:cs="Arial"/>
          <w:snapToGrid w:val="0"/>
          <w:szCs w:val="20"/>
        </w:rPr>
      </w:pPr>
    </w:p>
    <w:p w14:paraId="4B8BDFCE" w14:textId="77777777" w:rsidR="0069667D" w:rsidRPr="00AA2DD6" w:rsidRDefault="0069667D" w:rsidP="0069667D">
      <w:pPr>
        <w:rPr>
          <w:rFonts w:ascii="Arial" w:hAnsi="Arial" w:cs="Arial"/>
          <w:snapToGrid w:val="0"/>
          <w:szCs w:val="20"/>
        </w:rPr>
      </w:pPr>
      <w:r w:rsidRPr="00AA2DD6">
        <w:rPr>
          <w:rFonts w:ascii="Arial" w:hAnsi="Arial" w:cs="Arial"/>
          <w:snapToGrid w:val="0"/>
          <w:szCs w:val="20"/>
        </w:rPr>
        <w:t>[</w:t>
      </w:r>
      <w:r w:rsidRPr="00AA2DD6">
        <w:rPr>
          <w:rFonts w:ascii="Arial" w:hAnsi="Arial" w:cs="Arial"/>
          <w:snapToGrid w:val="0"/>
          <w:szCs w:val="20"/>
          <w:highlight w:val="yellow"/>
        </w:rPr>
        <w:t>name and address</w:t>
      </w:r>
      <w:r w:rsidRPr="00AA2DD6">
        <w:rPr>
          <w:rFonts w:ascii="Arial" w:hAnsi="Arial" w:cs="Arial"/>
          <w:snapToGrid w:val="0"/>
          <w:szCs w:val="20"/>
        </w:rPr>
        <w:t>]</w:t>
      </w:r>
    </w:p>
    <w:p w14:paraId="5015CC9C" w14:textId="77777777" w:rsidR="0069667D" w:rsidRPr="00AA2DD6" w:rsidRDefault="0069667D" w:rsidP="0069667D">
      <w:pPr>
        <w:rPr>
          <w:rFonts w:ascii="Arial" w:hAnsi="Arial" w:cs="Arial"/>
          <w:snapToGrid w:val="0"/>
          <w:szCs w:val="20"/>
        </w:rPr>
      </w:pPr>
    </w:p>
    <w:p w14:paraId="6F57504A" w14:textId="77777777" w:rsidR="0069667D" w:rsidRPr="00AA2DD6" w:rsidRDefault="0069667D" w:rsidP="0069667D">
      <w:pPr>
        <w:rPr>
          <w:rFonts w:ascii="Arial" w:hAnsi="Arial" w:cs="Arial"/>
          <w:snapToGrid w:val="0"/>
          <w:szCs w:val="20"/>
        </w:rPr>
      </w:pPr>
      <w:r w:rsidRPr="00AA2DD6">
        <w:rPr>
          <w:rFonts w:ascii="Arial" w:hAnsi="Arial" w:cs="Arial"/>
          <w:snapToGrid w:val="0"/>
          <w:szCs w:val="20"/>
        </w:rPr>
        <w:t>Dear [</w:t>
      </w:r>
      <w:r w:rsidRPr="00AA2DD6">
        <w:rPr>
          <w:rFonts w:ascii="Arial" w:hAnsi="Arial" w:cs="Arial"/>
          <w:snapToGrid w:val="0"/>
          <w:szCs w:val="20"/>
          <w:highlight w:val="yellow"/>
        </w:rPr>
        <w:t>name</w:t>
      </w:r>
      <w:r w:rsidRPr="00AA2DD6">
        <w:rPr>
          <w:rFonts w:ascii="Arial" w:hAnsi="Arial" w:cs="Arial"/>
          <w:snapToGrid w:val="0"/>
          <w:szCs w:val="20"/>
        </w:rPr>
        <w:t>]:</w:t>
      </w:r>
    </w:p>
    <w:p w14:paraId="03B01C00" w14:textId="77777777" w:rsidR="00AE4F9F" w:rsidRPr="00AA2DD6" w:rsidRDefault="00AE4F9F">
      <w:pPr>
        <w:rPr>
          <w:rFonts w:ascii="Arial" w:hAnsi="Arial" w:cs="Arial"/>
          <w:szCs w:val="20"/>
        </w:rPr>
      </w:pPr>
    </w:p>
    <w:p w14:paraId="162EDBE2" w14:textId="679E7F19" w:rsidR="00A0281A" w:rsidRDefault="00A0281A" w:rsidP="00A0281A">
      <w:pPr>
        <w:rPr>
          <w:rFonts w:ascii="Arial" w:hAnsi="Arial" w:cs="Arial"/>
          <w:snapToGrid w:val="0"/>
          <w:color w:val="000000"/>
          <w:szCs w:val="20"/>
        </w:rPr>
      </w:pPr>
      <w:r w:rsidRPr="00AA2DD6">
        <w:rPr>
          <w:rFonts w:ascii="Arial" w:hAnsi="Arial" w:cs="Arial"/>
          <w:snapToGrid w:val="0"/>
          <w:color w:val="000000"/>
          <w:szCs w:val="20"/>
        </w:rPr>
        <w:t>On behalf of the [</w:t>
      </w:r>
      <w:r w:rsidRPr="00AA2DD6">
        <w:rPr>
          <w:rFonts w:ascii="Arial" w:hAnsi="Arial" w:cs="Arial"/>
          <w:snapToGrid w:val="0"/>
          <w:color w:val="000000"/>
          <w:szCs w:val="20"/>
          <w:highlight w:val="yellow"/>
        </w:rPr>
        <w:t>name of Department/Center</w:t>
      </w:r>
      <w:r w:rsidRPr="00AA2DD6">
        <w:rPr>
          <w:rFonts w:ascii="Arial" w:hAnsi="Arial" w:cs="Arial"/>
          <w:snapToGrid w:val="0"/>
          <w:color w:val="000000"/>
          <w:szCs w:val="20"/>
        </w:rPr>
        <w:t>], I am pleased to offer you an appointment as [</w:t>
      </w:r>
      <w:r w:rsidR="00C521B4">
        <w:rPr>
          <w:rFonts w:ascii="Arial" w:hAnsi="Arial" w:cs="Arial"/>
          <w:snapToGrid w:val="0"/>
          <w:color w:val="000000"/>
          <w:szCs w:val="20"/>
          <w:highlight w:val="yellow"/>
        </w:rPr>
        <w:t>t</w:t>
      </w:r>
      <w:r w:rsidRPr="00AA2DD6">
        <w:rPr>
          <w:rFonts w:ascii="Arial" w:hAnsi="Arial" w:cs="Arial"/>
          <w:snapToGrid w:val="0"/>
          <w:color w:val="000000"/>
          <w:szCs w:val="20"/>
          <w:highlight w:val="yellow"/>
        </w:rPr>
        <w:t>itle</w:t>
      </w:r>
      <w:r w:rsidRPr="00AA2DD6">
        <w:rPr>
          <w:rFonts w:ascii="Arial" w:hAnsi="Arial" w:cs="Arial"/>
          <w:snapToGrid w:val="0"/>
          <w:color w:val="000000"/>
          <w:szCs w:val="20"/>
        </w:rPr>
        <w:t xml:space="preserve">] (with the </w:t>
      </w:r>
      <w:r w:rsidR="00C521B4">
        <w:rPr>
          <w:rFonts w:ascii="Arial" w:hAnsi="Arial" w:cs="Arial"/>
          <w:snapToGrid w:val="0"/>
          <w:color w:val="000000"/>
          <w:szCs w:val="20"/>
        </w:rPr>
        <w:t>business</w:t>
      </w:r>
      <w:r w:rsidRPr="00AA2DD6">
        <w:rPr>
          <w:rFonts w:ascii="Arial" w:hAnsi="Arial" w:cs="Arial"/>
          <w:snapToGrid w:val="0"/>
          <w:color w:val="000000"/>
          <w:szCs w:val="20"/>
        </w:rPr>
        <w:t xml:space="preserve"> title of [</w:t>
      </w:r>
      <w:r w:rsidR="00C521B4">
        <w:rPr>
          <w:rFonts w:ascii="Arial" w:hAnsi="Arial" w:cs="Arial"/>
          <w:snapToGrid w:val="0"/>
          <w:color w:val="000000"/>
          <w:szCs w:val="20"/>
          <w:highlight w:val="yellow"/>
        </w:rPr>
        <w:t xml:space="preserve">business </w:t>
      </w:r>
      <w:r w:rsidRPr="00AA2DD6">
        <w:rPr>
          <w:rFonts w:ascii="Arial" w:hAnsi="Arial" w:cs="Arial"/>
          <w:snapToGrid w:val="0"/>
          <w:color w:val="000000"/>
          <w:szCs w:val="20"/>
          <w:highlight w:val="yellow"/>
        </w:rPr>
        <w:t>title</w:t>
      </w:r>
      <w:r w:rsidRPr="00AA2DD6">
        <w:rPr>
          <w:rFonts w:ascii="Arial" w:hAnsi="Arial" w:cs="Arial"/>
          <w:snapToGrid w:val="0"/>
          <w:color w:val="000000"/>
          <w:szCs w:val="20"/>
        </w:rPr>
        <w:t>]) effective [</w:t>
      </w:r>
      <w:r w:rsidRPr="00AA2DD6">
        <w:rPr>
          <w:rFonts w:ascii="Arial" w:hAnsi="Arial" w:cs="Arial"/>
          <w:snapToGrid w:val="0"/>
          <w:color w:val="000000"/>
          <w:szCs w:val="20"/>
          <w:highlight w:val="yellow"/>
        </w:rPr>
        <w:t>start date</w:t>
      </w:r>
      <w:r w:rsidRPr="00AA2DD6">
        <w:rPr>
          <w:rFonts w:ascii="Arial" w:hAnsi="Arial" w:cs="Arial"/>
          <w:snapToGrid w:val="0"/>
          <w:color w:val="000000"/>
          <w:szCs w:val="20"/>
        </w:rPr>
        <w:t>] through [</w:t>
      </w:r>
      <w:r w:rsidRPr="00AA2DD6">
        <w:rPr>
          <w:rFonts w:ascii="Arial" w:hAnsi="Arial" w:cs="Arial"/>
          <w:snapToGrid w:val="0"/>
          <w:color w:val="000000"/>
          <w:szCs w:val="20"/>
          <w:highlight w:val="yellow"/>
        </w:rPr>
        <w:t>end date</w:t>
      </w:r>
      <w:r w:rsidRPr="00AA2DD6">
        <w:rPr>
          <w:rFonts w:ascii="Arial" w:hAnsi="Arial" w:cs="Arial"/>
          <w:snapToGrid w:val="0"/>
          <w:color w:val="000000"/>
          <w:szCs w:val="20"/>
        </w:rPr>
        <w:t>]. This [</w:t>
      </w:r>
      <w:r w:rsidRPr="00AA2DD6">
        <w:rPr>
          <w:rFonts w:ascii="Arial" w:hAnsi="Arial" w:cs="Arial"/>
          <w:snapToGrid w:val="0"/>
          <w:color w:val="000000"/>
          <w:szCs w:val="20"/>
          <w:highlight w:val="yellow"/>
        </w:rPr>
        <w:t>percentage</w:t>
      </w:r>
      <w:r w:rsidR="001C1991">
        <w:rPr>
          <w:rFonts w:ascii="Arial" w:hAnsi="Arial" w:cs="Arial"/>
          <w:snapToGrid w:val="0"/>
          <w:color w:val="000000"/>
          <w:szCs w:val="20"/>
        </w:rPr>
        <w:t>]%-</w:t>
      </w:r>
      <w:r w:rsidRPr="00AA2DD6">
        <w:rPr>
          <w:rFonts w:ascii="Arial" w:hAnsi="Arial" w:cs="Arial"/>
          <w:snapToGrid w:val="0"/>
          <w:color w:val="000000"/>
          <w:szCs w:val="20"/>
        </w:rPr>
        <w:t xml:space="preserve">time appointment is a fixed-term terminal academic staff appointment. </w:t>
      </w:r>
      <w:r w:rsidR="00326203">
        <w:rPr>
          <w:rFonts w:ascii="Arial" w:hAnsi="Arial" w:cs="Arial"/>
          <w:snapToGrid w:val="0"/>
          <w:szCs w:val="20"/>
        </w:rPr>
        <w:t>Your gross biweekly pay will be $[</w:t>
      </w:r>
      <w:r w:rsidR="00326203">
        <w:rPr>
          <w:rFonts w:ascii="Arial" w:hAnsi="Arial" w:cs="Arial"/>
          <w:snapToGrid w:val="0"/>
          <w:szCs w:val="20"/>
          <w:highlight w:val="yellow"/>
        </w:rPr>
        <w:t>biweekly rate</w:t>
      </w:r>
      <w:r w:rsidR="00326203">
        <w:rPr>
          <w:rFonts w:ascii="Arial" w:hAnsi="Arial" w:cs="Arial"/>
          <w:snapToGrid w:val="0"/>
          <w:szCs w:val="20"/>
        </w:rPr>
        <w:t>]</w:t>
      </w:r>
      <w:r w:rsidR="001C1991">
        <w:rPr>
          <w:rFonts w:ascii="Arial" w:hAnsi="Arial" w:cs="Arial"/>
          <w:snapToGrid w:val="0"/>
          <w:szCs w:val="20"/>
        </w:rPr>
        <w:t>,</w:t>
      </w:r>
      <w:r w:rsidR="00326203">
        <w:rPr>
          <w:rFonts w:ascii="Arial" w:hAnsi="Arial" w:cs="Arial"/>
          <w:snapToGrid w:val="0"/>
          <w:szCs w:val="20"/>
        </w:rPr>
        <w:t xml:space="preserve"> which is based on a full-time </w:t>
      </w:r>
      <w:r w:rsidR="00326203" w:rsidRPr="00AA2DD6">
        <w:rPr>
          <w:rFonts w:ascii="Arial" w:hAnsi="Arial" w:cs="Arial"/>
          <w:snapToGrid w:val="0"/>
          <w:color w:val="000000"/>
          <w:szCs w:val="20"/>
        </w:rPr>
        <w:t>[</w:t>
      </w:r>
      <w:r w:rsidR="00326203" w:rsidRPr="00BC2957">
        <w:rPr>
          <w:rFonts w:ascii="Arial" w:hAnsi="Arial" w:cs="Arial"/>
          <w:snapToGrid w:val="0"/>
          <w:color w:val="000000"/>
          <w:szCs w:val="20"/>
          <w:highlight w:val="yellow"/>
        </w:rPr>
        <w:t>academic</w:t>
      </w:r>
      <w:r w:rsidR="00BC2957" w:rsidRPr="00BC2957">
        <w:rPr>
          <w:rFonts w:ascii="Arial" w:hAnsi="Arial" w:cs="Arial"/>
          <w:snapToGrid w:val="0"/>
          <w:color w:val="000000"/>
          <w:szCs w:val="20"/>
          <w:highlight w:val="yellow"/>
        </w:rPr>
        <w:t xml:space="preserve"> (nine-month</w:t>
      </w:r>
      <w:r w:rsidR="00BC2957" w:rsidRPr="00AC4D8D">
        <w:rPr>
          <w:rFonts w:ascii="Arial" w:hAnsi="Arial" w:cs="Arial"/>
          <w:snapToGrid w:val="0"/>
          <w:color w:val="000000"/>
          <w:szCs w:val="20"/>
          <w:highlight w:val="yellow"/>
        </w:rPr>
        <w:t>)</w:t>
      </w:r>
      <w:r w:rsidR="00326203" w:rsidRPr="00AC4D8D">
        <w:rPr>
          <w:rFonts w:ascii="Arial" w:hAnsi="Arial" w:cs="Arial"/>
          <w:snapToGrid w:val="0"/>
          <w:color w:val="000000"/>
          <w:szCs w:val="20"/>
          <w:highlight w:val="yellow"/>
        </w:rPr>
        <w:t xml:space="preserve"> </w:t>
      </w:r>
      <w:r w:rsidR="00AC4D8D" w:rsidRPr="00AC4D8D">
        <w:rPr>
          <w:rFonts w:ascii="Arial" w:hAnsi="Arial" w:cs="Arial"/>
          <w:b/>
          <w:bCs/>
          <w:snapToGrid w:val="0"/>
          <w:color w:val="000000"/>
          <w:szCs w:val="20"/>
          <w:highlight w:val="yellow"/>
        </w:rPr>
        <w:t xml:space="preserve">OR </w:t>
      </w:r>
      <w:r w:rsidR="00326203" w:rsidRPr="00AC4D8D">
        <w:rPr>
          <w:rFonts w:ascii="Arial" w:hAnsi="Arial" w:cs="Arial"/>
          <w:snapToGrid w:val="0"/>
          <w:color w:val="000000"/>
          <w:szCs w:val="20"/>
          <w:highlight w:val="yellow"/>
        </w:rPr>
        <w:t>annual</w:t>
      </w:r>
      <w:r w:rsidR="00BC2957" w:rsidRPr="00AC4D8D">
        <w:rPr>
          <w:rFonts w:ascii="Arial" w:hAnsi="Arial" w:cs="Arial"/>
          <w:snapToGrid w:val="0"/>
          <w:color w:val="000000"/>
          <w:szCs w:val="20"/>
          <w:highlight w:val="yellow"/>
        </w:rPr>
        <w:t xml:space="preserve"> </w:t>
      </w:r>
      <w:r w:rsidR="00BC2957" w:rsidRPr="00BC2957">
        <w:rPr>
          <w:rFonts w:ascii="Arial" w:hAnsi="Arial" w:cs="Arial"/>
          <w:snapToGrid w:val="0"/>
          <w:color w:val="000000"/>
          <w:szCs w:val="20"/>
          <w:highlight w:val="yellow"/>
        </w:rPr>
        <w:t>(twelve-month)</w:t>
      </w:r>
      <w:r w:rsidR="00326203" w:rsidRPr="00AA2DD6">
        <w:rPr>
          <w:rFonts w:ascii="Arial" w:hAnsi="Arial" w:cs="Arial"/>
          <w:snapToGrid w:val="0"/>
          <w:color w:val="000000"/>
          <w:szCs w:val="20"/>
        </w:rPr>
        <w:t>]</w:t>
      </w:r>
      <w:r w:rsidR="00326203">
        <w:rPr>
          <w:rFonts w:ascii="Arial" w:hAnsi="Arial" w:cs="Arial"/>
          <w:snapToGrid w:val="0"/>
          <w:color w:val="000000"/>
          <w:szCs w:val="20"/>
        </w:rPr>
        <w:t xml:space="preserve"> </w:t>
      </w:r>
      <w:r w:rsidR="00326203">
        <w:rPr>
          <w:rFonts w:ascii="Arial" w:hAnsi="Arial" w:cs="Arial"/>
          <w:snapToGrid w:val="0"/>
          <w:szCs w:val="20"/>
        </w:rPr>
        <w:t>rate of $[</w:t>
      </w:r>
      <w:r w:rsidR="00326203">
        <w:rPr>
          <w:rFonts w:ascii="Arial" w:hAnsi="Arial" w:cs="Arial"/>
          <w:snapToGrid w:val="0"/>
          <w:szCs w:val="20"/>
          <w:highlight w:val="yellow"/>
        </w:rPr>
        <w:t>salary</w:t>
      </w:r>
      <w:r w:rsidR="00326203">
        <w:rPr>
          <w:rFonts w:ascii="Arial" w:hAnsi="Arial" w:cs="Arial"/>
          <w:snapToGrid w:val="0"/>
          <w:szCs w:val="20"/>
        </w:rPr>
        <w:t>] at [</w:t>
      </w:r>
      <w:r w:rsidR="00326203">
        <w:rPr>
          <w:rFonts w:ascii="Arial" w:hAnsi="Arial" w:cs="Arial"/>
          <w:snapToGrid w:val="0"/>
          <w:szCs w:val="20"/>
          <w:highlight w:val="yellow"/>
        </w:rPr>
        <w:t>percentage</w:t>
      </w:r>
      <w:r w:rsidR="00326203">
        <w:rPr>
          <w:rFonts w:ascii="Arial" w:hAnsi="Arial" w:cs="Arial"/>
          <w:snapToGrid w:val="0"/>
          <w:szCs w:val="20"/>
        </w:rPr>
        <w:t xml:space="preserve">]% time. </w:t>
      </w:r>
      <w:r w:rsidRPr="00AA2DD6">
        <w:rPr>
          <w:rFonts w:ascii="Arial" w:hAnsi="Arial" w:cs="Arial"/>
          <w:snapToGrid w:val="0"/>
          <w:color w:val="000000"/>
          <w:szCs w:val="20"/>
        </w:rPr>
        <w:t>The operational area of your appointment is the [</w:t>
      </w:r>
      <w:r w:rsidRPr="00AA2DD6">
        <w:rPr>
          <w:rFonts w:ascii="Arial" w:hAnsi="Arial" w:cs="Arial"/>
          <w:snapToGrid w:val="0"/>
          <w:color w:val="000000"/>
          <w:szCs w:val="20"/>
          <w:highlight w:val="yellow"/>
        </w:rPr>
        <w:t>operational area</w:t>
      </w:r>
      <w:r w:rsidRPr="00AA2DD6">
        <w:rPr>
          <w:rFonts w:ascii="Arial" w:hAnsi="Arial" w:cs="Arial"/>
          <w:snapToGrid w:val="0"/>
          <w:color w:val="000000"/>
          <w:szCs w:val="20"/>
        </w:rPr>
        <w:t>]</w:t>
      </w:r>
      <w:r w:rsidR="009117D2">
        <w:rPr>
          <w:rFonts w:ascii="Arial" w:hAnsi="Arial" w:cs="Arial"/>
          <w:snapToGrid w:val="0"/>
          <w:color w:val="000000"/>
          <w:szCs w:val="20"/>
        </w:rPr>
        <w:t>,</w:t>
      </w:r>
      <w:r w:rsidRPr="00AA2DD6">
        <w:rPr>
          <w:rFonts w:ascii="Arial" w:hAnsi="Arial" w:cs="Arial"/>
          <w:snapToGrid w:val="0"/>
          <w:color w:val="000000"/>
          <w:szCs w:val="20"/>
        </w:rPr>
        <w:t xml:space="preserve"> and [</w:t>
      </w:r>
      <w:r w:rsidRPr="00AA2DD6">
        <w:rPr>
          <w:rFonts w:ascii="Arial" w:hAnsi="Arial" w:cs="Arial"/>
          <w:snapToGrid w:val="0"/>
          <w:color w:val="000000"/>
          <w:szCs w:val="20"/>
          <w:highlight w:val="yellow"/>
        </w:rPr>
        <w:t>name of supervisor</w:t>
      </w:r>
      <w:r w:rsidRPr="00AA2DD6">
        <w:rPr>
          <w:rFonts w:ascii="Arial" w:hAnsi="Arial" w:cs="Arial"/>
          <w:snapToGrid w:val="0"/>
          <w:color w:val="000000"/>
          <w:szCs w:val="20"/>
        </w:rPr>
        <w:t>] will be your supervisor.</w:t>
      </w:r>
    </w:p>
    <w:p w14:paraId="06DCA51A" w14:textId="77777777" w:rsidR="00253328" w:rsidRPr="00AA2DD6" w:rsidRDefault="00253328" w:rsidP="00C6478F">
      <w:pPr>
        <w:widowControl w:val="0"/>
        <w:pBdr>
          <w:top w:val="single" w:sz="7" w:space="0" w:color="FFFFFF"/>
          <w:left w:val="single" w:sz="7" w:space="0" w:color="FFFFFF"/>
          <w:bottom w:val="single" w:sz="7" w:space="0" w:color="FFFFFF"/>
          <w:right w:val="single" w:sz="7" w:space="0" w:color="FFFFFF"/>
        </w:pBdr>
        <w:contextualSpacing w:val="0"/>
        <w:rPr>
          <w:rFonts w:ascii="Arial" w:hAnsi="Arial" w:cs="Arial"/>
          <w:snapToGrid w:val="0"/>
          <w:color w:val="000000"/>
          <w:szCs w:val="20"/>
        </w:rPr>
      </w:pPr>
    </w:p>
    <w:p w14:paraId="43D69C91" w14:textId="77777777" w:rsidR="00D96C8C" w:rsidRPr="00BF4BAE" w:rsidRDefault="00D96C8C" w:rsidP="00D96C8C">
      <w:pPr>
        <w:rPr>
          <w:rFonts w:ascii="Arial" w:hAnsi="Arial" w:cs="Arial"/>
          <w:b/>
          <w:bCs/>
          <w:szCs w:val="20"/>
          <w:u w:val="single"/>
        </w:rPr>
      </w:pPr>
      <w:r w:rsidRPr="00BF4BAE">
        <w:rPr>
          <w:rFonts w:ascii="Arial" w:hAnsi="Arial" w:cs="Arial"/>
          <w:szCs w:val="20"/>
        </w:rPr>
        <w:t xml:space="preserve">This offer of employment is conditional pending the results of the </w:t>
      </w:r>
      <w:r>
        <w:rPr>
          <w:rFonts w:ascii="Arial" w:hAnsi="Arial" w:cs="Arial"/>
          <w:szCs w:val="20"/>
        </w:rPr>
        <w:t xml:space="preserve">criminal background check and </w:t>
      </w:r>
      <w:r w:rsidRPr="00BF4BAE">
        <w:rPr>
          <w:rFonts w:ascii="Arial" w:hAnsi="Arial" w:cs="Arial"/>
          <w:szCs w:val="20"/>
        </w:rPr>
        <w:t>reference check process that includes questions regarding sexual violence and sexual harassment. If the results are unacceptable, the offer will be withdrawn or, if you have started employment, your employment will be terminated.</w:t>
      </w:r>
      <w:r>
        <w:rPr>
          <w:rFonts w:ascii="Arial" w:hAnsi="Arial" w:cs="Arial"/>
          <w:szCs w:val="20"/>
        </w:rPr>
        <w:t xml:space="preserve"> </w:t>
      </w:r>
    </w:p>
    <w:p w14:paraId="4AF872DB" w14:textId="77777777" w:rsidR="0069667D" w:rsidRPr="00AA2DD6" w:rsidRDefault="0069667D" w:rsidP="00C6478F">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snapToGrid w:val="0"/>
          <w:color w:val="000000"/>
          <w:szCs w:val="20"/>
        </w:rPr>
      </w:pPr>
    </w:p>
    <w:p w14:paraId="385B09DC" w14:textId="3817F1F1" w:rsidR="0069667D" w:rsidRDefault="0069667D" w:rsidP="00C6478F">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snapToGrid w:val="0"/>
          <w:color w:val="000000"/>
          <w:szCs w:val="20"/>
        </w:rPr>
      </w:pPr>
      <w:r w:rsidRPr="00AA2DD6">
        <w:rPr>
          <w:rFonts w:ascii="Arial" w:eastAsia="Times New Roman" w:hAnsi="Arial" w:cs="Arial"/>
          <w:snapToGrid w:val="0"/>
          <w:color w:val="000000"/>
          <w:szCs w:val="20"/>
        </w:rPr>
        <w:t xml:space="preserve">The responsibilities of this position are described in the enclosed </w:t>
      </w:r>
      <w:proofErr w:type="spellStart"/>
      <w:r w:rsidRPr="00AA2DD6">
        <w:rPr>
          <w:rFonts w:ascii="Arial" w:eastAsia="Times New Roman" w:hAnsi="Arial" w:cs="Arial"/>
          <w:snapToGrid w:val="0"/>
          <w:color w:val="000000"/>
          <w:szCs w:val="20"/>
        </w:rPr>
        <w:t>pvl</w:t>
      </w:r>
      <w:proofErr w:type="spellEnd"/>
      <w:r w:rsidRPr="00AA2DD6">
        <w:rPr>
          <w:rFonts w:ascii="Arial" w:eastAsia="Times New Roman" w:hAnsi="Arial" w:cs="Arial"/>
          <w:snapToGrid w:val="0"/>
          <w:color w:val="000000"/>
          <w:szCs w:val="20"/>
        </w:rPr>
        <w:t xml:space="preserve"> # [</w:t>
      </w:r>
      <w:proofErr w:type="spellStart"/>
      <w:r w:rsidRPr="00AA2DD6">
        <w:rPr>
          <w:rFonts w:ascii="Arial" w:eastAsia="Times New Roman" w:hAnsi="Arial" w:cs="Arial"/>
          <w:snapToGrid w:val="0"/>
          <w:color w:val="000000"/>
          <w:szCs w:val="20"/>
          <w:highlight w:val="yellow"/>
        </w:rPr>
        <w:t>pvl</w:t>
      </w:r>
      <w:proofErr w:type="spellEnd"/>
      <w:r w:rsidRPr="00AA2DD6">
        <w:rPr>
          <w:rFonts w:ascii="Arial" w:eastAsia="Times New Roman" w:hAnsi="Arial" w:cs="Arial"/>
          <w:snapToGrid w:val="0"/>
          <w:color w:val="000000"/>
          <w:szCs w:val="20"/>
          <w:highlight w:val="yellow"/>
        </w:rPr>
        <w:t xml:space="preserve"> #</w:t>
      </w:r>
      <w:r w:rsidRPr="00AA2DD6">
        <w:rPr>
          <w:rFonts w:ascii="Arial" w:eastAsia="Times New Roman" w:hAnsi="Arial" w:cs="Arial"/>
          <w:snapToGrid w:val="0"/>
          <w:color w:val="000000"/>
          <w:szCs w:val="20"/>
        </w:rPr>
        <w:t>].</w:t>
      </w:r>
    </w:p>
    <w:p w14:paraId="2DF70093" w14:textId="4D51DA34" w:rsidR="00DE5710" w:rsidRDefault="00DE5710" w:rsidP="00346EC0">
      <w:pPr>
        <w:spacing w:after="160"/>
        <w:rPr>
          <w:rFonts w:ascii="Arial" w:eastAsia="Calibri" w:hAnsi="Arial" w:cs="Arial"/>
          <w:szCs w:val="20"/>
        </w:rPr>
      </w:pPr>
    </w:p>
    <w:p w14:paraId="0D583333" w14:textId="4C00B207" w:rsidR="00DE5710" w:rsidRDefault="00DE5710" w:rsidP="00DE5710">
      <w:pPr>
        <w:rPr>
          <w:rFonts w:ascii="Arial" w:hAnsi="Arial" w:cs="Arial"/>
          <w:color w:val="auto"/>
          <w:szCs w:val="20"/>
        </w:rPr>
      </w:pPr>
      <w:r>
        <w:rPr>
          <w:rFonts w:ascii="Arial" w:hAnsi="Arial" w:cs="Arial"/>
          <w:i/>
          <w:iCs/>
          <w:szCs w:val="20"/>
        </w:rPr>
        <w:t>(</w:t>
      </w:r>
      <w:r>
        <w:rPr>
          <w:rFonts w:ascii="Arial" w:hAnsi="Arial" w:cs="Arial"/>
          <w:i/>
          <w:iCs/>
          <w:color w:val="00B0F0"/>
          <w:szCs w:val="20"/>
        </w:rPr>
        <w:t>Add this paragraph if in a position of trust with access to vulnerable population</w:t>
      </w:r>
      <w:r w:rsidR="00916BC4">
        <w:rPr>
          <w:rFonts w:ascii="Arial" w:hAnsi="Arial" w:cs="Arial"/>
          <w:i/>
          <w:iCs/>
          <w:color w:val="00B0F0"/>
          <w:szCs w:val="20"/>
        </w:rPr>
        <w:t>s</w:t>
      </w:r>
      <w:r>
        <w:rPr>
          <w:rFonts w:ascii="Arial" w:hAnsi="Arial" w:cs="Arial"/>
          <w:i/>
          <w:iCs/>
          <w:szCs w:val="20"/>
        </w:rPr>
        <w:t>)</w:t>
      </w:r>
      <w:r>
        <w:rPr>
          <w:rFonts w:ascii="Arial" w:hAnsi="Arial" w:cs="Arial"/>
          <w:szCs w:val="20"/>
        </w:rPr>
        <w:t xml:space="preserve"> </w:t>
      </w:r>
    </w:p>
    <w:p w14:paraId="11EF490D" w14:textId="0FC90835" w:rsidR="00DE5710" w:rsidRPr="00DE5710" w:rsidRDefault="00DE5710" w:rsidP="00DE5710">
      <w:pPr>
        <w:rPr>
          <w:rFonts w:ascii="Arial" w:hAnsi="Arial" w:cs="Arial"/>
          <w:szCs w:val="20"/>
        </w:rPr>
      </w:pPr>
      <w:r>
        <w:rPr>
          <w:rFonts w:ascii="Arial" w:hAnsi="Arial" w:cs="Arial"/>
          <w:szCs w:val="20"/>
        </w:rPr>
        <w:t xml:space="preserve">Your position has been identified as a position of trust with access to vulnerable populations. The </w:t>
      </w:r>
      <w:r w:rsidR="00F2064A">
        <w:rPr>
          <w:rFonts w:ascii="Arial" w:hAnsi="Arial" w:cs="Arial"/>
          <w:szCs w:val="20"/>
        </w:rPr>
        <w:t>UW-Madison</w:t>
      </w:r>
      <w:r>
        <w:rPr>
          <w:rFonts w:ascii="Arial" w:hAnsi="Arial" w:cs="Arial"/>
          <w:szCs w:val="20"/>
        </w:rPr>
        <w:t xml:space="preserve"> requires that a criminal background check (CBC) be conducted </w:t>
      </w:r>
      <w:r>
        <w:rPr>
          <w:rFonts w:ascii="Arial" w:hAnsi="Arial" w:cs="Arial"/>
          <w:color w:val="00B0F0"/>
          <w:szCs w:val="20"/>
        </w:rPr>
        <w:t xml:space="preserve">[every four years on all current employees and volunteers who hold a position of trust with access to vulnerable populations] </w:t>
      </w:r>
      <w:r>
        <w:rPr>
          <w:rFonts w:ascii="Arial" w:hAnsi="Arial" w:cs="Arial"/>
          <w:b/>
          <w:color w:val="00B0F0"/>
          <w:szCs w:val="20"/>
        </w:rPr>
        <w:t>OR</w:t>
      </w:r>
      <w:r>
        <w:rPr>
          <w:rFonts w:ascii="Arial" w:hAnsi="Arial" w:cs="Arial"/>
          <w:color w:val="00B0F0"/>
          <w:szCs w:val="20"/>
        </w:rPr>
        <w:t xml:space="preserve"> [two years on all current employees and volunteers who hold a position with precollege camps]</w:t>
      </w:r>
      <w:r>
        <w:rPr>
          <w:rFonts w:ascii="Arial" w:hAnsi="Arial" w:cs="Arial"/>
          <w:szCs w:val="20"/>
        </w:rPr>
        <w:t>.</w:t>
      </w:r>
      <w:r>
        <w:rPr>
          <w:rFonts w:ascii="Arial" w:hAnsi="Arial" w:cs="Arial"/>
          <w:color w:val="00B0F0"/>
          <w:szCs w:val="20"/>
        </w:rPr>
        <w:t xml:space="preserve"> </w:t>
      </w:r>
      <w:r>
        <w:rPr>
          <w:rFonts w:ascii="Arial" w:hAnsi="Arial" w:cs="Arial"/>
          <w:szCs w:val="20"/>
        </w:rPr>
        <w:t xml:space="preserve">It is also required that all employees </w:t>
      </w:r>
      <w:r w:rsidR="00880871">
        <w:rPr>
          <w:rFonts w:ascii="Arial" w:hAnsi="Arial" w:cs="Arial"/>
          <w:szCs w:val="20"/>
        </w:rPr>
        <w:t>and volunteers with this access</w:t>
      </w:r>
      <w:r>
        <w:rPr>
          <w:rFonts w:ascii="Arial" w:hAnsi="Arial" w:cs="Arial"/>
          <w:szCs w:val="20"/>
        </w:rPr>
        <w:t xml:space="preserve"> must self-report any criminal arrests, charges, or conviction (excluding misdemeanor traffic offenses punishable only by fine) to the divisional Background Check Coordinator [</w:t>
      </w:r>
      <w:r w:rsidR="00792539">
        <w:rPr>
          <w:rFonts w:ascii="Arial" w:hAnsi="Arial" w:cs="Arial"/>
          <w:color w:val="000000"/>
          <w:szCs w:val="20"/>
          <w:highlight w:val="yellow"/>
        </w:rPr>
        <w:t>HR Business Partner</w:t>
      </w:r>
      <w:r>
        <w:rPr>
          <w:rFonts w:ascii="Arial" w:hAnsi="Arial" w:cs="Arial"/>
          <w:szCs w:val="20"/>
        </w:rPr>
        <w:t xml:space="preserve">]. This report must be made within twenty-four (24) hours or at the earliest possible opportunity. Please note that failure to make the required report would constitute a violation of this policy and may result in a disciplinary action, up to and including dismissal. These requirements are to safeguard the </w:t>
      </w:r>
      <w:r w:rsidR="00AC4D8D">
        <w:rPr>
          <w:rFonts w:ascii="Arial" w:hAnsi="Arial" w:cs="Arial"/>
          <w:szCs w:val="20"/>
        </w:rPr>
        <w:t>c</w:t>
      </w:r>
      <w:r>
        <w:rPr>
          <w:rFonts w:ascii="Arial" w:hAnsi="Arial" w:cs="Arial"/>
          <w:szCs w:val="20"/>
        </w:rPr>
        <w:t>ampus community for</w:t>
      </w:r>
      <w:r w:rsidR="00807C81">
        <w:rPr>
          <w:rFonts w:ascii="Arial" w:hAnsi="Arial" w:cs="Arial"/>
          <w:szCs w:val="20"/>
        </w:rPr>
        <w:t xml:space="preserve"> students, employees and visitor</w:t>
      </w:r>
      <w:r>
        <w:rPr>
          <w:rFonts w:ascii="Arial" w:hAnsi="Arial" w:cs="Arial"/>
          <w:szCs w:val="20"/>
        </w:rPr>
        <w:t>s.</w:t>
      </w:r>
    </w:p>
    <w:p w14:paraId="17960FA5" w14:textId="77777777" w:rsidR="00D6172A" w:rsidRPr="00AA2DD6" w:rsidRDefault="00D6172A" w:rsidP="0068407C">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snapToGrid w:val="0"/>
          <w:color w:val="000000"/>
          <w:szCs w:val="20"/>
        </w:rPr>
      </w:pPr>
    </w:p>
    <w:p w14:paraId="72E2F4CB" w14:textId="1F49A1CD" w:rsidR="00D6172A" w:rsidRPr="00AA2DD6" w:rsidRDefault="00916B77" w:rsidP="0068407C">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snapToGrid w:val="0"/>
          <w:color w:val="000000"/>
          <w:szCs w:val="20"/>
        </w:rPr>
      </w:pPr>
      <w:r w:rsidRPr="00AA2DD6">
        <w:rPr>
          <w:rFonts w:ascii="Arial" w:eastAsia="Times New Roman" w:hAnsi="Arial" w:cs="Arial"/>
          <w:snapToGrid w:val="0"/>
          <w:color w:val="000000"/>
          <w:szCs w:val="20"/>
        </w:rPr>
        <w:t xml:space="preserve">Because you retired </w:t>
      </w:r>
      <w:r w:rsidR="00D6172A" w:rsidRPr="00AA2DD6">
        <w:rPr>
          <w:rFonts w:ascii="Arial" w:eastAsia="Times New Roman" w:hAnsi="Arial" w:cs="Arial"/>
          <w:i/>
          <w:snapToGrid w:val="0"/>
          <w:color w:val="000000"/>
          <w:szCs w:val="20"/>
        </w:rPr>
        <w:t>on or after</w:t>
      </w:r>
      <w:r w:rsidR="00D6172A" w:rsidRPr="00AA2DD6">
        <w:rPr>
          <w:rFonts w:ascii="Arial" w:eastAsia="Times New Roman" w:hAnsi="Arial" w:cs="Arial"/>
          <w:snapToGrid w:val="0"/>
          <w:color w:val="000000"/>
          <w:szCs w:val="20"/>
        </w:rPr>
        <w:t xml:space="preserve"> July 2, 2013, you are subject to the terms of Wisconsin Statute 40.22 </w:t>
      </w:r>
      <w:r w:rsidR="001B49AC">
        <w:rPr>
          <w:rFonts w:ascii="Arial" w:eastAsia="Times New Roman" w:hAnsi="Arial" w:cs="Arial"/>
          <w:snapToGrid w:val="0"/>
          <w:color w:val="000000"/>
          <w:szCs w:val="20"/>
        </w:rPr>
        <w:t>regarding rehired annuitants.</w:t>
      </w:r>
      <w:r w:rsidR="00D6172A" w:rsidRPr="00AA2DD6">
        <w:rPr>
          <w:rFonts w:ascii="Arial" w:eastAsia="Times New Roman" w:hAnsi="Arial" w:cs="Arial"/>
          <w:snapToGrid w:val="0"/>
          <w:color w:val="000000"/>
          <w:szCs w:val="20"/>
        </w:rPr>
        <w:t xml:space="preserve"> Under the state statute, your </w:t>
      </w:r>
      <w:r w:rsidR="00792539" w:rsidRPr="00AA2DD6">
        <w:rPr>
          <w:rFonts w:ascii="Arial" w:eastAsia="Times New Roman" w:hAnsi="Arial" w:cs="Arial"/>
          <w:snapToGrid w:val="0"/>
          <w:color w:val="000000"/>
          <w:szCs w:val="20"/>
        </w:rPr>
        <w:t>Wisconsin Retirement System (WRS)</w:t>
      </w:r>
      <w:r w:rsidR="00D6172A" w:rsidRPr="00AA2DD6">
        <w:rPr>
          <w:rFonts w:ascii="Arial" w:eastAsia="Times New Roman" w:hAnsi="Arial" w:cs="Arial"/>
          <w:snapToGrid w:val="0"/>
          <w:color w:val="000000"/>
          <w:szCs w:val="20"/>
        </w:rPr>
        <w:t xml:space="preserve"> annuity will be suspended</w:t>
      </w:r>
      <w:r w:rsidR="001B49AC">
        <w:rPr>
          <w:rFonts w:ascii="Arial" w:eastAsia="Times New Roman" w:hAnsi="Arial" w:cs="Arial"/>
          <w:snapToGrid w:val="0"/>
          <w:color w:val="000000"/>
          <w:szCs w:val="20"/>
        </w:rPr>
        <w:t>,</w:t>
      </w:r>
      <w:r w:rsidR="00D6172A" w:rsidRPr="00AA2DD6">
        <w:rPr>
          <w:rFonts w:ascii="Arial" w:eastAsia="Times New Roman" w:hAnsi="Arial" w:cs="Arial"/>
          <w:snapToGrid w:val="0"/>
          <w:color w:val="000000"/>
          <w:szCs w:val="20"/>
        </w:rPr>
        <w:t xml:space="preserve"> and you will be required to be covered by the </w:t>
      </w:r>
      <w:r w:rsidR="00792539">
        <w:rPr>
          <w:rFonts w:ascii="Arial" w:eastAsia="Times New Roman" w:hAnsi="Arial" w:cs="Arial"/>
          <w:snapToGrid w:val="0"/>
          <w:color w:val="000000"/>
          <w:szCs w:val="20"/>
        </w:rPr>
        <w:t xml:space="preserve">WRS </w:t>
      </w:r>
      <w:r w:rsidR="00D6172A" w:rsidRPr="00AA2DD6">
        <w:rPr>
          <w:rFonts w:ascii="Arial" w:eastAsia="Times New Roman" w:hAnsi="Arial" w:cs="Arial"/>
          <w:snapToGrid w:val="0"/>
          <w:color w:val="000000"/>
          <w:szCs w:val="20"/>
        </w:rPr>
        <w:t>if you are expected to</w:t>
      </w:r>
      <w:r w:rsidRPr="00AA2DD6">
        <w:rPr>
          <w:rFonts w:ascii="Arial" w:eastAsia="Times New Roman" w:hAnsi="Arial" w:cs="Arial"/>
          <w:snapToGrid w:val="0"/>
          <w:color w:val="000000"/>
          <w:szCs w:val="20"/>
        </w:rPr>
        <w:t xml:space="preserve"> </w:t>
      </w:r>
      <w:r w:rsidR="00D6172A" w:rsidRPr="00AA2DD6">
        <w:rPr>
          <w:rFonts w:ascii="Arial" w:eastAsia="Times New Roman" w:hAnsi="Arial" w:cs="Arial"/>
          <w:snapToGrid w:val="0"/>
          <w:color w:val="000000"/>
          <w:szCs w:val="20"/>
        </w:rPr>
        <w:t xml:space="preserve">work at least one year and at least 2/3 of what is considered </w:t>
      </w:r>
      <w:r w:rsidRPr="00AA2DD6">
        <w:rPr>
          <w:rFonts w:ascii="Arial" w:eastAsia="Times New Roman" w:hAnsi="Arial" w:cs="Arial"/>
          <w:snapToGrid w:val="0"/>
          <w:color w:val="000000"/>
          <w:szCs w:val="20"/>
        </w:rPr>
        <w:t>full time</w:t>
      </w:r>
      <w:r w:rsidR="00D6172A" w:rsidRPr="00AA2DD6">
        <w:rPr>
          <w:rFonts w:ascii="Arial" w:eastAsia="Times New Roman" w:hAnsi="Arial" w:cs="Arial"/>
          <w:snapToGrid w:val="0"/>
          <w:color w:val="000000"/>
          <w:szCs w:val="20"/>
        </w:rPr>
        <w:t xml:space="preserve"> for WRS purposes.</w:t>
      </w:r>
    </w:p>
    <w:p w14:paraId="07D6175F" w14:textId="66D0F17D" w:rsidR="00D6172A" w:rsidRPr="00AA2DD6" w:rsidRDefault="00D6172A" w:rsidP="005B274F">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snapToGrid w:val="0"/>
          <w:color w:val="000000"/>
          <w:szCs w:val="20"/>
        </w:rPr>
      </w:pPr>
    </w:p>
    <w:p w14:paraId="3B4B424C" w14:textId="25BCBE1B" w:rsidR="00D6172A" w:rsidRPr="00AA2DD6" w:rsidRDefault="0069667D" w:rsidP="005B274F">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i/>
          <w:snapToGrid w:val="0"/>
          <w:color w:val="000000"/>
          <w:szCs w:val="20"/>
        </w:rPr>
      </w:pPr>
      <w:r w:rsidRPr="00AA2DD6">
        <w:rPr>
          <w:rFonts w:ascii="Arial" w:hAnsi="Arial" w:cs="Arial"/>
          <w:szCs w:val="20"/>
        </w:rPr>
        <w:t>(</w:t>
      </w:r>
      <w:r w:rsidRPr="00AA2DD6">
        <w:rPr>
          <w:rFonts w:ascii="Arial" w:hAnsi="Arial" w:cs="Arial"/>
          <w:i/>
          <w:iCs/>
          <w:color w:val="00B0F0"/>
          <w:szCs w:val="20"/>
        </w:rPr>
        <w:t xml:space="preserve">Add this paragraph if </w:t>
      </w:r>
      <w:r w:rsidR="00B16F89">
        <w:rPr>
          <w:rFonts w:ascii="Arial" w:hAnsi="Arial" w:cs="Arial"/>
          <w:i/>
          <w:iCs/>
          <w:color w:val="00B0F0"/>
          <w:szCs w:val="20"/>
        </w:rPr>
        <w:t>a</w:t>
      </w:r>
      <w:r w:rsidRPr="00AA2DD6">
        <w:rPr>
          <w:rFonts w:ascii="Arial" w:hAnsi="Arial" w:cs="Arial"/>
          <w:i/>
          <w:iCs/>
          <w:color w:val="00B0F0"/>
          <w:szCs w:val="20"/>
        </w:rPr>
        <w:t xml:space="preserve">cademic </w:t>
      </w:r>
      <w:r w:rsidR="00B16F89">
        <w:rPr>
          <w:rFonts w:ascii="Arial" w:hAnsi="Arial" w:cs="Arial"/>
          <w:i/>
          <w:iCs/>
          <w:color w:val="00B0F0"/>
          <w:szCs w:val="20"/>
        </w:rPr>
        <w:t>s</w:t>
      </w:r>
      <w:r w:rsidRPr="00AA2DD6">
        <w:rPr>
          <w:rFonts w:ascii="Arial" w:hAnsi="Arial" w:cs="Arial"/>
          <w:i/>
          <w:iCs/>
          <w:color w:val="00B0F0"/>
          <w:szCs w:val="20"/>
        </w:rPr>
        <w:t xml:space="preserve">taff </w:t>
      </w:r>
      <w:r w:rsidR="00792539">
        <w:rPr>
          <w:rFonts w:ascii="Arial" w:hAnsi="Arial" w:cs="Arial"/>
          <w:i/>
          <w:iCs/>
          <w:color w:val="00B0F0"/>
          <w:szCs w:val="20"/>
        </w:rPr>
        <w:t>or</w:t>
      </w:r>
      <w:r w:rsidRPr="00AA2DD6">
        <w:rPr>
          <w:rFonts w:ascii="Arial" w:hAnsi="Arial" w:cs="Arial"/>
          <w:i/>
          <w:iCs/>
          <w:color w:val="00B0F0"/>
          <w:szCs w:val="20"/>
        </w:rPr>
        <w:t xml:space="preserve"> </w:t>
      </w:r>
      <w:r w:rsidR="00B16F89">
        <w:rPr>
          <w:rFonts w:ascii="Arial" w:hAnsi="Arial" w:cs="Arial"/>
          <w:i/>
          <w:iCs/>
          <w:color w:val="00B0F0"/>
          <w:szCs w:val="20"/>
        </w:rPr>
        <w:t>l</w:t>
      </w:r>
      <w:r w:rsidRPr="00AA2DD6">
        <w:rPr>
          <w:rFonts w:ascii="Arial" w:hAnsi="Arial" w:cs="Arial"/>
          <w:i/>
          <w:iCs/>
          <w:color w:val="00B0F0"/>
          <w:szCs w:val="20"/>
        </w:rPr>
        <w:t>imited on a 12-month appointment</w:t>
      </w:r>
      <w:r w:rsidRPr="00AA2DD6">
        <w:rPr>
          <w:rFonts w:ascii="Arial" w:hAnsi="Arial" w:cs="Arial"/>
          <w:i/>
          <w:iCs/>
          <w:szCs w:val="20"/>
        </w:rPr>
        <w:t>)</w:t>
      </w:r>
    </w:p>
    <w:p w14:paraId="513B2C95" w14:textId="77777777" w:rsidR="000F370B" w:rsidRPr="00AA2DD6" w:rsidRDefault="00D6172A" w:rsidP="005B274F">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snapToGrid w:val="0"/>
          <w:color w:val="000000"/>
          <w:szCs w:val="20"/>
        </w:rPr>
      </w:pPr>
      <w:r w:rsidRPr="00AA2DD6">
        <w:rPr>
          <w:rFonts w:ascii="Arial" w:eastAsia="Times New Roman" w:hAnsi="Arial" w:cs="Arial"/>
          <w:snapToGrid w:val="0"/>
          <w:color w:val="000000"/>
          <w:szCs w:val="20"/>
        </w:rPr>
        <w:t>For your posi</w:t>
      </w:r>
      <w:r w:rsidR="000F370B" w:rsidRPr="00AA2DD6">
        <w:rPr>
          <w:rFonts w:ascii="Arial" w:eastAsia="Times New Roman" w:hAnsi="Arial" w:cs="Arial"/>
          <w:snapToGrid w:val="0"/>
          <w:color w:val="000000"/>
          <w:szCs w:val="20"/>
        </w:rPr>
        <w:t>tion, this equates to a 42% appointment (880 hours) in a 12-month period.</w:t>
      </w:r>
    </w:p>
    <w:p w14:paraId="662A3B33" w14:textId="77777777" w:rsidR="000F370B" w:rsidRPr="00AA2DD6" w:rsidRDefault="000F370B" w:rsidP="005B274F">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snapToGrid w:val="0"/>
          <w:color w:val="000000"/>
          <w:szCs w:val="20"/>
        </w:rPr>
      </w:pPr>
    </w:p>
    <w:p w14:paraId="7D2E0304" w14:textId="11177255" w:rsidR="0060576B" w:rsidRPr="00AA2DD6" w:rsidRDefault="0069667D" w:rsidP="005B274F">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b/>
          <w:i/>
          <w:snapToGrid w:val="0"/>
          <w:color w:val="000000"/>
          <w:szCs w:val="20"/>
        </w:rPr>
      </w:pPr>
      <w:r w:rsidRPr="00AA2DD6">
        <w:rPr>
          <w:rFonts w:ascii="Arial" w:hAnsi="Arial" w:cs="Arial"/>
          <w:szCs w:val="20"/>
        </w:rPr>
        <w:t>(</w:t>
      </w:r>
      <w:r w:rsidRPr="00AA2DD6">
        <w:rPr>
          <w:rFonts w:ascii="Arial" w:hAnsi="Arial" w:cs="Arial"/>
          <w:i/>
          <w:iCs/>
          <w:color w:val="00B0F0"/>
          <w:szCs w:val="20"/>
        </w:rPr>
        <w:t xml:space="preserve">Add this paragraph if </w:t>
      </w:r>
      <w:r w:rsidR="00B16F89">
        <w:rPr>
          <w:rFonts w:ascii="Arial" w:hAnsi="Arial" w:cs="Arial"/>
          <w:i/>
          <w:iCs/>
          <w:color w:val="00B0F0"/>
          <w:szCs w:val="20"/>
        </w:rPr>
        <w:t>a</w:t>
      </w:r>
      <w:r w:rsidRPr="00AA2DD6">
        <w:rPr>
          <w:rFonts w:ascii="Arial" w:hAnsi="Arial" w:cs="Arial"/>
          <w:i/>
          <w:iCs/>
          <w:color w:val="00B0F0"/>
          <w:szCs w:val="20"/>
        </w:rPr>
        <w:t xml:space="preserve">cademic </w:t>
      </w:r>
      <w:r w:rsidR="00B16F89">
        <w:rPr>
          <w:rFonts w:ascii="Arial" w:hAnsi="Arial" w:cs="Arial"/>
          <w:i/>
          <w:iCs/>
          <w:color w:val="00B0F0"/>
          <w:szCs w:val="20"/>
        </w:rPr>
        <w:t>s</w:t>
      </w:r>
      <w:r w:rsidRPr="00AA2DD6">
        <w:rPr>
          <w:rFonts w:ascii="Arial" w:hAnsi="Arial" w:cs="Arial"/>
          <w:i/>
          <w:iCs/>
          <w:color w:val="00B0F0"/>
          <w:szCs w:val="20"/>
        </w:rPr>
        <w:t xml:space="preserve">taff </w:t>
      </w:r>
      <w:r w:rsidR="00792539">
        <w:rPr>
          <w:rFonts w:ascii="Arial" w:hAnsi="Arial" w:cs="Arial"/>
          <w:i/>
          <w:iCs/>
          <w:color w:val="00B0F0"/>
          <w:szCs w:val="20"/>
        </w:rPr>
        <w:t>or</w:t>
      </w:r>
      <w:r w:rsidRPr="00AA2DD6">
        <w:rPr>
          <w:rFonts w:ascii="Arial" w:hAnsi="Arial" w:cs="Arial"/>
          <w:i/>
          <w:iCs/>
          <w:color w:val="00B0F0"/>
          <w:szCs w:val="20"/>
        </w:rPr>
        <w:t xml:space="preserve"> </w:t>
      </w:r>
      <w:r w:rsidR="00B16F89">
        <w:rPr>
          <w:rFonts w:ascii="Arial" w:hAnsi="Arial" w:cs="Arial"/>
          <w:i/>
          <w:iCs/>
          <w:color w:val="00B0F0"/>
          <w:szCs w:val="20"/>
        </w:rPr>
        <w:t>l</w:t>
      </w:r>
      <w:r w:rsidRPr="00AA2DD6">
        <w:rPr>
          <w:rFonts w:ascii="Arial" w:hAnsi="Arial" w:cs="Arial"/>
          <w:i/>
          <w:iCs/>
          <w:color w:val="00B0F0"/>
          <w:szCs w:val="20"/>
        </w:rPr>
        <w:t>imited on a 9-month appointment</w:t>
      </w:r>
      <w:r w:rsidRPr="00AA2DD6">
        <w:rPr>
          <w:rFonts w:ascii="Arial" w:hAnsi="Arial" w:cs="Arial"/>
          <w:i/>
          <w:iCs/>
          <w:szCs w:val="20"/>
        </w:rPr>
        <w:t>)</w:t>
      </w:r>
    </w:p>
    <w:p w14:paraId="6936BB71" w14:textId="77777777" w:rsidR="000F370B" w:rsidRPr="00AA2DD6" w:rsidRDefault="000F370B" w:rsidP="005B274F">
      <w:pPr>
        <w:widowControl w:val="0"/>
        <w:pBdr>
          <w:top w:val="single" w:sz="7" w:space="0" w:color="FFFFFF"/>
          <w:left w:val="single" w:sz="7" w:space="0" w:color="FFFFFF"/>
          <w:bottom w:val="single" w:sz="7" w:space="0" w:color="FFFFFF"/>
          <w:right w:val="single" w:sz="7" w:space="0" w:color="FFFFFF"/>
        </w:pBdr>
        <w:contextualSpacing w:val="0"/>
        <w:rPr>
          <w:rFonts w:ascii="Arial" w:eastAsia="Times New Roman" w:hAnsi="Arial" w:cs="Arial"/>
          <w:snapToGrid w:val="0"/>
          <w:color w:val="000000"/>
          <w:szCs w:val="20"/>
        </w:rPr>
      </w:pPr>
      <w:r w:rsidRPr="00AA2DD6">
        <w:rPr>
          <w:rFonts w:ascii="Arial" w:eastAsia="Times New Roman" w:hAnsi="Arial" w:cs="Arial"/>
          <w:snapToGrid w:val="0"/>
          <w:color w:val="000000"/>
          <w:szCs w:val="20"/>
        </w:rPr>
        <w:t>For your position, this equates to a 56% appointment (880 hours) in an academic year (including hours worked in summer), as well as the expectation of renewal beyond one academic year.</w:t>
      </w:r>
    </w:p>
    <w:p w14:paraId="73C1DC27" w14:textId="77777777" w:rsidR="00AE4F9F" w:rsidRPr="00AA2DD6" w:rsidRDefault="00AE4F9F" w:rsidP="0068407C">
      <w:pPr>
        <w:rPr>
          <w:rFonts w:ascii="Arial" w:hAnsi="Arial" w:cs="Arial"/>
          <w:szCs w:val="20"/>
        </w:rPr>
      </w:pPr>
    </w:p>
    <w:p w14:paraId="6F27B8E7" w14:textId="77777777" w:rsidR="000F370B" w:rsidRPr="00AA2DD6" w:rsidRDefault="0069667D" w:rsidP="005B274F">
      <w:pPr>
        <w:widowControl w:val="0"/>
        <w:pBdr>
          <w:top w:val="single" w:sz="7" w:space="0" w:color="FFFFFF"/>
          <w:left w:val="single" w:sz="7" w:space="0" w:color="FFFFFF"/>
          <w:bottom w:val="single" w:sz="7" w:space="0" w:color="FFFFFF"/>
          <w:right w:val="single" w:sz="7" w:space="0" w:color="FFFFFF"/>
        </w:pBdr>
        <w:contextualSpacing w:val="0"/>
        <w:rPr>
          <w:rFonts w:ascii="Arial" w:hAnsi="Arial" w:cs="Arial"/>
          <w:szCs w:val="20"/>
        </w:rPr>
      </w:pPr>
      <w:r w:rsidRPr="00AA2DD6">
        <w:rPr>
          <w:rFonts w:ascii="Arial" w:hAnsi="Arial" w:cs="Arial"/>
          <w:szCs w:val="20"/>
        </w:rPr>
        <w:lastRenderedPageBreak/>
        <w:t>(</w:t>
      </w:r>
      <w:r w:rsidRPr="00AA2DD6">
        <w:rPr>
          <w:rFonts w:ascii="Arial" w:hAnsi="Arial" w:cs="Arial"/>
          <w:i/>
          <w:iCs/>
          <w:color w:val="00B0F0"/>
          <w:szCs w:val="20"/>
        </w:rPr>
        <w:t>Choose appropriate paragraph below</w:t>
      </w:r>
      <w:r w:rsidRPr="00AA2DD6">
        <w:rPr>
          <w:rFonts w:ascii="Arial" w:hAnsi="Arial" w:cs="Arial"/>
          <w:i/>
          <w:iCs/>
          <w:szCs w:val="20"/>
        </w:rPr>
        <w:t>)</w:t>
      </w:r>
    </w:p>
    <w:p w14:paraId="61ED761E" w14:textId="343947A0" w:rsidR="000F370B" w:rsidRPr="00AA2DD6" w:rsidRDefault="006E2494" w:rsidP="0068407C">
      <w:pPr>
        <w:rPr>
          <w:rFonts w:ascii="Arial" w:hAnsi="Arial" w:cs="Arial"/>
          <w:szCs w:val="20"/>
        </w:rPr>
      </w:pPr>
      <w:r w:rsidRPr="00AA2DD6">
        <w:rPr>
          <w:rFonts w:ascii="Arial" w:hAnsi="Arial" w:cs="Arial"/>
          <w:szCs w:val="20"/>
        </w:rPr>
        <w:t>[</w:t>
      </w:r>
      <w:r w:rsidR="000F370B" w:rsidRPr="00AA2DD6">
        <w:rPr>
          <w:rFonts w:ascii="Arial" w:hAnsi="Arial" w:cs="Arial"/>
          <w:szCs w:val="20"/>
        </w:rPr>
        <w:t>Because the terms of your appointment do not meet the criteria above, you will not be covered by WRS</w:t>
      </w:r>
      <w:r w:rsidR="001B49AC">
        <w:rPr>
          <w:rFonts w:ascii="Arial" w:hAnsi="Arial" w:cs="Arial"/>
          <w:szCs w:val="20"/>
        </w:rPr>
        <w:t>,</w:t>
      </w:r>
      <w:r w:rsidR="000F370B" w:rsidRPr="00AA2DD6">
        <w:rPr>
          <w:rFonts w:ascii="Arial" w:hAnsi="Arial" w:cs="Arial"/>
          <w:szCs w:val="20"/>
        </w:rPr>
        <w:t xml:space="preserve"> and you can co</w:t>
      </w:r>
      <w:r w:rsidR="001B49AC">
        <w:rPr>
          <w:rFonts w:ascii="Arial" w:hAnsi="Arial" w:cs="Arial"/>
          <w:szCs w:val="20"/>
        </w:rPr>
        <w:t>ntinue to receive your annuity.</w:t>
      </w:r>
      <w:r w:rsidR="000F370B" w:rsidRPr="00AA2DD6">
        <w:rPr>
          <w:rFonts w:ascii="Arial" w:hAnsi="Arial" w:cs="Arial"/>
          <w:szCs w:val="20"/>
        </w:rPr>
        <w:t xml:space="preserve"> It is very important to note, however, that if the terms of your appointment change such that you meet the criteria above, you will be covered by WRS as an active employee</w:t>
      </w:r>
      <w:r w:rsidR="001B49AC">
        <w:rPr>
          <w:rFonts w:ascii="Arial" w:hAnsi="Arial" w:cs="Arial"/>
          <w:szCs w:val="20"/>
        </w:rPr>
        <w:t>,</w:t>
      </w:r>
      <w:r w:rsidR="000F370B" w:rsidRPr="00AA2DD6">
        <w:rPr>
          <w:rFonts w:ascii="Arial" w:hAnsi="Arial" w:cs="Arial"/>
          <w:szCs w:val="20"/>
        </w:rPr>
        <w:t xml:space="preserve"> and your annuity will be suspended </w:t>
      </w:r>
      <w:r w:rsidR="001B49AC">
        <w:rPr>
          <w:rFonts w:ascii="Arial" w:hAnsi="Arial" w:cs="Arial"/>
          <w:szCs w:val="20"/>
        </w:rPr>
        <w:t>until you terminate employment.</w:t>
      </w:r>
      <w:r w:rsidR="000F370B" w:rsidRPr="00AA2DD6">
        <w:rPr>
          <w:rFonts w:ascii="Arial" w:hAnsi="Arial" w:cs="Arial"/>
          <w:szCs w:val="20"/>
        </w:rPr>
        <w:t xml:space="preserve"> While the </w:t>
      </w:r>
      <w:r w:rsidR="00792539">
        <w:rPr>
          <w:rFonts w:ascii="Arial" w:hAnsi="Arial" w:cs="Arial"/>
          <w:szCs w:val="20"/>
        </w:rPr>
        <w:t>U</w:t>
      </w:r>
      <w:r w:rsidR="000F370B" w:rsidRPr="00AA2DD6">
        <w:rPr>
          <w:rFonts w:ascii="Arial" w:hAnsi="Arial" w:cs="Arial"/>
          <w:szCs w:val="20"/>
        </w:rPr>
        <w:t>niversity will monitor the terms of your employment, it is ultimately</w:t>
      </w:r>
      <w:r w:rsidR="00916B77" w:rsidRPr="00AA2DD6">
        <w:rPr>
          <w:rFonts w:ascii="Arial" w:hAnsi="Arial" w:cs="Arial"/>
          <w:szCs w:val="20"/>
        </w:rPr>
        <w:t xml:space="preserve"> your responsibility</w:t>
      </w:r>
      <w:r w:rsidR="000F370B" w:rsidRPr="00AA2DD6">
        <w:rPr>
          <w:rFonts w:ascii="Arial" w:hAnsi="Arial" w:cs="Arial"/>
          <w:szCs w:val="20"/>
        </w:rPr>
        <w:t xml:space="preserve"> to ensure that you do not exceed the statutory limits</w:t>
      </w:r>
      <w:r w:rsidR="00916B77" w:rsidRPr="00AA2DD6">
        <w:rPr>
          <w:rFonts w:ascii="Arial" w:hAnsi="Arial" w:cs="Arial"/>
          <w:szCs w:val="20"/>
        </w:rPr>
        <w:t xml:space="preserve"> in order to</w:t>
      </w:r>
      <w:r w:rsidR="001B49AC">
        <w:rPr>
          <w:rFonts w:ascii="Arial" w:hAnsi="Arial" w:cs="Arial"/>
          <w:szCs w:val="20"/>
        </w:rPr>
        <w:t xml:space="preserve"> continue receiving</w:t>
      </w:r>
      <w:r w:rsidR="00916B77" w:rsidRPr="00AA2DD6">
        <w:rPr>
          <w:rFonts w:ascii="Arial" w:hAnsi="Arial" w:cs="Arial"/>
          <w:szCs w:val="20"/>
        </w:rPr>
        <w:t xml:space="preserve"> your annuity.</w:t>
      </w:r>
      <w:r w:rsidRPr="00AA2DD6">
        <w:rPr>
          <w:rFonts w:ascii="Arial" w:hAnsi="Arial" w:cs="Arial"/>
          <w:szCs w:val="20"/>
        </w:rPr>
        <w:t>]</w:t>
      </w:r>
    </w:p>
    <w:p w14:paraId="6DD95502" w14:textId="77777777" w:rsidR="000F370B" w:rsidRPr="00AA2DD6" w:rsidRDefault="000F370B" w:rsidP="0068407C">
      <w:pPr>
        <w:rPr>
          <w:rFonts w:ascii="Arial" w:hAnsi="Arial" w:cs="Arial"/>
          <w:i/>
          <w:szCs w:val="20"/>
        </w:rPr>
      </w:pPr>
    </w:p>
    <w:p w14:paraId="459F0E16" w14:textId="77777777" w:rsidR="000F370B" w:rsidRPr="00AA2DD6" w:rsidRDefault="000F370B" w:rsidP="0068407C">
      <w:pPr>
        <w:jc w:val="center"/>
        <w:rPr>
          <w:rFonts w:ascii="Arial" w:hAnsi="Arial" w:cs="Arial"/>
          <w:b/>
          <w:i/>
          <w:szCs w:val="20"/>
        </w:rPr>
      </w:pPr>
      <w:r w:rsidRPr="00AA2DD6">
        <w:rPr>
          <w:rFonts w:ascii="Arial" w:hAnsi="Arial" w:cs="Arial"/>
          <w:b/>
          <w:i/>
          <w:szCs w:val="20"/>
        </w:rPr>
        <w:t>OR</w:t>
      </w:r>
    </w:p>
    <w:p w14:paraId="01EC2C40" w14:textId="77777777" w:rsidR="000F370B" w:rsidRPr="00AA2DD6" w:rsidRDefault="000F370B" w:rsidP="0068407C">
      <w:pPr>
        <w:rPr>
          <w:rFonts w:ascii="Arial" w:hAnsi="Arial" w:cs="Arial"/>
          <w:i/>
          <w:szCs w:val="20"/>
        </w:rPr>
      </w:pPr>
    </w:p>
    <w:p w14:paraId="5C6A46F3" w14:textId="1030F65F" w:rsidR="000F370B" w:rsidRPr="00AA2DD6" w:rsidRDefault="006E2494" w:rsidP="0068407C">
      <w:pPr>
        <w:rPr>
          <w:rFonts w:ascii="Arial" w:hAnsi="Arial" w:cs="Arial"/>
          <w:szCs w:val="20"/>
        </w:rPr>
      </w:pPr>
      <w:r w:rsidRPr="00AA2DD6">
        <w:rPr>
          <w:rFonts w:ascii="Arial" w:hAnsi="Arial" w:cs="Arial"/>
          <w:szCs w:val="20"/>
        </w:rPr>
        <w:t>[</w:t>
      </w:r>
      <w:r w:rsidR="000F370B" w:rsidRPr="00AA2DD6">
        <w:rPr>
          <w:rFonts w:ascii="Arial" w:hAnsi="Arial" w:cs="Arial"/>
          <w:szCs w:val="20"/>
        </w:rPr>
        <w:t>Because the terms of your appointment meet the criteria above, you will be covered by WRS</w:t>
      </w:r>
      <w:r w:rsidR="00D504E6">
        <w:rPr>
          <w:rFonts w:ascii="Arial" w:hAnsi="Arial" w:cs="Arial"/>
          <w:szCs w:val="20"/>
        </w:rPr>
        <w:t>,</w:t>
      </w:r>
      <w:r w:rsidR="000F370B" w:rsidRPr="00AA2DD6">
        <w:rPr>
          <w:rFonts w:ascii="Arial" w:hAnsi="Arial" w:cs="Arial"/>
          <w:szCs w:val="20"/>
        </w:rPr>
        <w:t xml:space="preserve"> and you</w:t>
      </w:r>
      <w:r w:rsidR="00916B77" w:rsidRPr="00AA2DD6">
        <w:rPr>
          <w:rFonts w:ascii="Arial" w:hAnsi="Arial" w:cs="Arial"/>
          <w:szCs w:val="20"/>
        </w:rPr>
        <w:t xml:space="preserve"> w</w:t>
      </w:r>
      <w:r w:rsidR="000F370B" w:rsidRPr="00AA2DD6">
        <w:rPr>
          <w:rFonts w:ascii="Arial" w:hAnsi="Arial" w:cs="Arial"/>
          <w:szCs w:val="20"/>
        </w:rPr>
        <w:t>ill no longer be able to receive</w:t>
      </w:r>
      <w:r w:rsidRPr="00AA2DD6">
        <w:rPr>
          <w:rFonts w:ascii="Arial" w:hAnsi="Arial" w:cs="Arial"/>
          <w:szCs w:val="20"/>
        </w:rPr>
        <w:t xml:space="preserve"> your WRS annuity.]</w:t>
      </w:r>
    </w:p>
    <w:p w14:paraId="7430BEDB" w14:textId="77777777" w:rsidR="0060576B" w:rsidRPr="00AA2DD6" w:rsidRDefault="0060576B" w:rsidP="0068407C">
      <w:pPr>
        <w:rPr>
          <w:rFonts w:ascii="Arial" w:hAnsi="Arial" w:cs="Arial"/>
          <w:szCs w:val="20"/>
        </w:rPr>
      </w:pPr>
    </w:p>
    <w:p w14:paraId="0D16BB97" w14:textId="2BF51AFF" w:rsidR="000F370B" w:rsidRPr="00AA2DD6" w:rsidRDefault="000F370B" w:rsidP="0068407C">
      <w:pPr>
        <w:rPr>
          <w:rFonts w:ascii="Arial" w:hAnsi="Arial" w:cs="Arial"/>
          <w:szCs w:val="20"/>
        </w:rPr>
      </w:pPr>
      <w:r w:rsidRPr="00AA2DD6">
        <w:rPr>
          <w:rFonts w:ascii="Arial" w:hAnsi="Arial" w:cs="Arial"/>
          <w:szCs w:val="20"/>
        </w:rPr>
        <w:t xml:space="preserve">You are also required to fill out the Rehired Annuitant Election </w:t>
      </w:r>
      <w:r w:rsidR="00916B77" w:rsidRPr="00AA2DD6">
        <w:rPr>
          <w:rFonts w:ascii="Arial" w:hAnsi="Arial" w:cs="Arial"/>
          <w:szCs w:val="20"/>
        </w:rPr>
        <w:t>form</w:t>
      </w:r>
      <w:r w:rsidR="00B8743F" w:rsidRPr="00AA2DD6">
        <w:rPr>
          <w:rFonts w:ascii="Arial" w:hAnsi="Arial" w:cs="Arial"/>
          <w:szCs w:val="20"/>
        </w:rPr>
        <w:t xml:space="preserve"> (</w:t>
      </w:r>
      <w:hyperlink r:id="rId8" w:history="1">
        <w:r w:rsidR="007B1B5B" w:rsidRPr="00AA2DD6">
          <w:rPr>
            <w:rStyle w:val="Hyperlink"/>
            <w:rFonts w:ascii="Arial" w:hAnsi="Arial" w:cs="Arial"/>
            <w:szCs w:val="20"/>
          </w:rPr>
          <w:t>https://etf.wi.gov/publications/et2319/direct</w:t>
        </w:r>
      </w:hyperlink>
      <w:r w:rsidR="00B8743F" w:rsidRPr="00AA2DD6">
        <w:rPr>
          <w:rFonts w:ascii="Arial" w:hAnsi="Arial" w:cs="Arial"/>
          <w:szCs w:val="20"/>
        </w:rPr>
        <w:t>)</w:t>
      </w:r>
      <w:r w:rsidR="00D504E6">
        <w:rPr>
          <w:rFonts w:ascii="Arial" w:hAnsi="Arial" w:cs="Arial"/>
          <w:szCs w:val="20"/>
        </w:rPr>
        <w:t>, which is due at</w:t>
      </w:r>
      <w:r w:rsidR="00916B77" w:rsidRPr="00AA2DD6">
        <w:rPr>
          <w:rFonts w:ascii="Arial" w:hAnsi="Arial" w:cs="Arial"/>
          <w:szCs w:val="20"/>
        </w:rPr>
        <w:t xml:space="preserve"> Employee T</w:t>
      </w:r>
      <w:r w:rsidRPr="00AA2DD6">
        <w:rPr>
          <w:rFonts w:ascii="Arial" w:hAnsi="Arial" w:cs="Arial"/>
          <w:szCs w:val="20"/>
        </w:rPr>
        <w:t>rust Funds within 7 days of your hire date.</w:t>
      </w:r>
    </w:p>
    <w:p w14:paraId="3C275637" w14:textId="77777777" w:rsidR="000F370B" w:rsidRPr="00AA2DD6" w:rsidRDefault="000F370B" w:rsidP="0068407C">
      <w:pPr>
        <w:rPr>
          <w:rFonts w:ascii="Arial" w:hAnsi="Arial" w:cs="Arial"/>
          <w:szCs w:val="20"/>
        </w:rPr>
      </w:pPr>
    </w:p>
    <w:p w14:paraId="5B7801E8" w14:textId="77777777" w:rsidR="00792539" w:rsidRDefault="00792539" w:rsidP="00792539">
      <w:pPr>
        <w:rPr>
          <w:rFonts w:ascii="Arial" w:hAnsi="Arial" w:cs="Arial"/>
          <w:szCs w:val="20"/>
        </w:rPr>
      </w:pPr>
      <w:r>
        <w:rPr>
          <w:rFonts w:ascii="Arial" w:hAnsi="Arial" w:cs="Arial"/>
          <w:szCs w:val="20"/>
        </w:rPr>
        <w:t xml:space="preserve">If you have questions regarding your status as a rehired annuitant, contact the UW-Madison Benefits Services at 608-262-2257 or </w:t>
      </w:r>
      <w:hyperlink r:id="rId9" w:history="1">
        <w:r>
          <w:rPr>
            <w:rStyle w:val="Hyperlink"/>
            <w:rFonts w:ascii="Arial" w:hAnsi="Arial" w:cs="Arial"/>
            <w:szCs w:val="20"/>
          </w:rPr>
          <w:t>benefits@ohr.wisc.edu</w:t>
        </w:r>
      </w:hyperlink>
      <w:r>
        <w:rPr>
          <w:rFonts w:ascii="Arial" w:hAnsi="Arial" w:cs="Arial"/>
          <w:szCs w:val="20"/>
        </w:rPr>
        <w:t>.</w:t>
      </w:r>
    </w:p>
    <w:p w14:paraId="00196810" w14:textId="77777777" w:rsidR="00FB3BBD" w:rsidRPr="00AA2DD6" w:rsidRDefault="00FB3BBD" w:rsidP="00FB3BBD">
      <w:pPr>
        <w:rPr>
          <w:rFonts w:ascii="Arial" w:hAnsi="Arial" w:cs="Arial"/>
          <w:szCs w:val="20"/>
        </w:rPr>
      </w:pPr>
    </w:p>
    <w:p w14:paraId="6B9059CB" w14:textId="77777777" w:rsidR="00D96C8C" w:rsidRDefault="00D96C8C" w:rsidP="00D96C8C">
      <w:pPr>
        <w:rPr>
          <w:rFonts w:ascii="Arial" w:hAnsi="Arial" w:cs="Arial"/>
          <w:color w:val="000000"/>
          <w:szCs w:val="20"/>
        </w:rPr>
      </w:pPr>
      <w:r>
        <w:rPr>
          <w:rFonts w:ascii="Arial" w:hAnsi="Arial" w:cs="Arial"/>
          <w:szCs w:val="20"/>
        </w:rPr>
        <w:t>It is the policy of UW-Madison to provide reasonable accommodations for qualified individuals with disabilities. If you need a reasonable accommodation to perform the essential functions of your position, please contact [</w:t>
      </w:r>
      <w:r>
        <w:rPr>
          <w:rFonts w:ascii="Arial" w:hAnsi="Arial" w:cs="Arial"/>
          <w:szCs w:val="20"/>
          <w:highlight w:val="yellow"/>
        </w:rPr>
        <w:t xml:space="preserve">HR </w:t>
      </w:r>
      <w:r w:rsidRPr="0076103B">
        <w:rPr>
          <w:rFonts w:ascii="Arial" w:hAnsi="Arial" w:cs="Arial"/>
          <w:szCs w:val="20"/>
          <w:highlight w:val="yellow"/>
        </w:rPr>
        <w:t>Manager</w:t>
      </w:r>
      <w:r>
        <w:rPr>
          <w:rFonts w:ascii="Arial" w:hAnsi="Arial" w:cs="Arial"/>
          <w:szCs w:val="20"/>
        </w:rPr>
        <w:t>]</w:t>
      </w:r>
      <w:r>
        <w:rPr>
          <w:rFonts w:ascii="Arial" w:hAnsi="Arial" w:cs="Arial"/>
          <w:color w:val="000000"/>
          <w:szCs w:val="20"/>
        </w:rPr>
        <w:t xml:space="preserve">, Divisional Disability Representative (DDR) at </w:t>
      </w:r>
      <w:r>
        <w:rPr>
          <w:rFonts w:ascii="Arial" w:hAnsi="Arial" w:cs="Arial"/>
          <w:szCs w:val="20"/>
        </w:rPr>
        <w:t>[</w:t>
      </w:r>
      <w:r>
        <w:rPr>
          <w:rFonts w:ascii="Arial" w:hAnsi="Arial" w:cs="Arial"/>
          <w:szCs w:val="20"/>
          <w:highlight w:val="yellow"/>
        </w:rPr>
        <w:t>HR Manager phone numbe</w:t>
      </w:r>
      <w:r w:rsidRPr="00B9080C">
        <w:rPr>
          <w:rFonts w:ascii="Arial" w:hAnsi="Arial" w:cs="Arial"/>
          <w:szCs w:val="20"/>
          <w:highlight w:val="yellow"/>
        </w:rPr>
        <w:t>r</w:t>
      </w:r>
      <w:r w:rsidRPr="00B9080C">
        <w:rPr>
          <w:rFonts w:ascii="Arial" w:hAnsi="Arial" w:cs="Arial"/>
          <w:szCs w:val="20"/>
        </w:rPr>
        <w:t xml:space="preserve">] </w:t>
      </w:r>
      <w:r>
        <w:rPr>
          <w:rFonts w:ascii="Arial" w:hAnsi="Arial" w:cs="Arial"/>
          <w:color w:val="000000"/>
          <w:szCs w:val="20"/>
        </w:rPr>
        <w:t xml:space="preserve">or </w:t>
      </w:r>
      <w:r>
        <w:rPr>
          <w:rFonts w:ascii="Arial" w:hAnsi="Arial" w:cs="Arial"/>
          <w:szCs w:val="20"/>
        </w:rPr>
        <w:t>[</w:t>
      </w:r>
      <w:r>
        <w:rPr>
          <w:rFonts w:ascii="Arial" w:hAnsi="Arial" w:cs="Arial"/>
          <w:szCs w:val="20"/>
          <w:highlight w:val="yellow"/>
        </w:rPr>
        <w:t>HR Manager email</w:t>
      </w:r>
      <w:r>
        <w:rPr>
          <w:rFonts w:ascii="Arial" w:hAnsi="Arial" w:cs="Arial"/>
          <w:szCs w:val="20"/>
        </w:rPr>
        <w:t>]</w:t>
      </w:r>
      <w:r>
        <w:rPr>
          <w:rFonts w:ascii="Arial" w:hAnsi="Arial" w:cs="Arial"/>
          <w:color w:val="000000"/>
          <w:szCs w:val="20"/>
        </w:rPr>
        <w:t xml:space="preserve">. The DDR is the person authorized to receive and maintain confidential medical information in our </w:t>
      </w:r>
      <w:r>
        <w:rPr>
          <w:rFonts w:ascii="Arial" w:hAnsi="Arial" w:cs="Arial"/>
          <w:szCs w:val="20"/>
        </w:rPr>
        <w:t>College</w:t>
      </w:r>
      <w:r>
        <w:rPr>
          <w:rFonts w:ascii="Arial" w:hAnsi="Arial" w:cs="Arial"/>
          <w:color w:val="000000"/>
          <w:szCs w:val="20"/>
        </w:rPr>
        <w:t xml:space="preserve">. More information can be found at the following website: </w:t>
      </w:r>
      <w:hyperlink r:id="rId10" w:history="1">
        <w:r>
          <w:rPr>
            <w:rStyle w:val="Hyperlink"/>
            <w:rFonts w:ascii="Arial" w:hAnsi="Arial" w:cs="Arial"/>
            <w:szCs w:val="20"/>
          </w:rPr>
          <w:t>https://employeedisabilities.wisc.edu/</w:t>
        </w:r>
      </w:hyperlink>
    </w:p>
    <w:p w14:paraId="773CFE07" w14:textId="77777777" w:rsidR="004D3242" w:rsidRPr="00AA2DD6" w:rsidRDefault="004D3242" w:rsidP="0069667D">
      <w:pPr>
        <w:rPr>
          <w:rFonts w:ascii="Arial" w:hAnsi="Arial" w:cs="Arial"/>
          <w:szCs w:val="20"/>
        </w:rPr>
      </w:pPr>
    </w:p>
    <w:p w14:paraId="1F87D88E" w14:textId="6F15C565" w:rsidR="00DE5710" w:rsidRDefault="00DE5710" w:rsidP="00DE5710">
      <w:pPr>
        <w:rPr>
          <w:rFonts w:ascii="Arial" w:hAnsi="Arial" w:cs="Arial"/>
          <w:color w:val="auto"/>
        </w:rPr>
      </w:pPr>
      <w:r>
        <w:rPr>
          <w:rFonts w:ascii="Arial" w:hAnsi="Arial" w:cs="Arial"/>
        </w:rPr>
        <w:t>Please refer to the Letter of Offer Attachment for additional terms of employment and information of which you need to be aware. By beginning your</w:t>
      </w:r>
      <w:r w:rsidR="00412B05">
        <w:rPr>
          <w:rFonts w:ascii="Arial" w:hAnsi="Arial" w:cs="Arial"/>
        </w:rPr>
        <w:t xml:space="preserve"> appointment/employment at the </w:t>
      </w:r>
      <w:r w:rsidR="00792539">
        <w:rPr>
          <w:rFonts w:ascii="Arial" w:hAnsi="Arial" w:cs="Arial"/>
        </w:rPr>
        <w:t>U</w:t>
      </w:r>
      <w:r>
        <w:rPr>
          <w:rFonts w:ascii="Arial" w:hAnsi="Arial" w:cs="Arial"/>
        </w:rPr>
        <w:t xml:space="preserve">niversity, you agree to be bound by the terms of employment contained in this </w:t>
      </w:r>
      <w:r w:rsidR="00412B05">
        <w:rPr>
          <w:rFonts w:ascii="Arial" w:hAnsi="Arial" w:cs="Arial"/>
        </w:rPr>
        <w:t>l</w:t>
      </w:r>
      <w:r>
        <w:rPr>
          <w:rFonts w:ascii="Arial" w:hAnsi="Arial" w:cs="Arial"/>
        </w:rPr>
        <w:t>etter and the Letter of Offer Attachment. Your employment is contingent upon verification of your identity and work authorization within three days of your first day of employment as required by federal law. Please no</w:t>
      </w:r>
      <w:r w:rsidR="00412B05">
        <w:rPr>
          <w:rFonts w:ascii="Arial" w:hAnsi="Arial" w:cs="Arial"/>
        </w:rPr>
        <w:t>te that Section 1 of the Form I-</w:t>
      </w:r>
      <w:r>
        <w:rPr>
          <w:rFonts w:ascii="Arial" w:hAnsi="Arial" w:cs="Arial"/>
        </w:rPr>
        <w:t xml:space="preserve">9 must be completed electronically on or before your date of hire. Also see </w:t>
      </w:r>
      <w:r>
        <w:rPr>
          <w:rFonts w:ascii="Arial" w:hAnsi="Arial" w:cs="Arial"/>
          <w:szCs w:val="20"/>
        </w:rPr>
        <w:t>[</w:t>
      </w:r>
      <w:r>
        <w:rPr>
          <w:rFonts w:ascii="Arial" w:hAnsi="Arial" w:cs="Arial"/>
          <w:szCs w:val="20"/>
          <w:highlight w:val="yellow"/>
        </w:rPr>
        <w:t>name of I-9 coordinator</w:t>
      </w:r>
      <w:r>
        <w:rPr>
          <w:rFonts w:ascii="Arial" w:hAnsi="Arial" w:cs="Arial"/>
          <w:szCs w:val="20"/>
        </w:rPr>
        <w:t>]</w:t>
      </w:r>
      <w:r>
        <w:rPr>
          <w:rFonts w:ascii="Arial" w:hAnsi="Arial" w:cs="Arial"/>
        </w:rPr>
        <w:t xml:space="preserve"> in the departmental office within three days to complete the I-9 form. Please refer to the attachment </w:t>
      </w:r>
      <w:r w:rsidR="00412B05">
        <w:rPr>
          <w:rFonts w:ascii="Arial" w:hAnsi="Arial" w:cs="Arial"/>
        </w:rPr>
        <w:t>for a list of documents that</w:t>
      </w:r>
      <w:r>
        <w:rPr>
          <w:rFonts w:ascii="Arial" w:hAnsi="Arial" w:cs="Arial"/>
        </w:rPr>
        <w:t xml:space="preserve"> you may use.</w:t>
      </w:r>
    </w:p>
    <w:p w14:paraId="398B90BC" w14:textId="77777777" w:rsidR="00DE5710" w:rsidRDefault="00DE5710" w:rsidP="00DE5710">
      <w:pPr>
        <w:rPr>
          <w:rFonts w:ascii="Arial" w:hAnsi="Arial" w:cs="Arial"/>
          <w:iCs/>
        </w:rPr>
      </w:pPr>
    </w:p>
    <w:p w14:paraId="3A3C4B46" w14:textId="77777777" w:rsidR="00DE5710" w:rsidRDefault="00DE5710" w:rsidP="00DE5710">
      <w:pPr>
        <w:rPr>
          <w:rFonts w:ascii="Arial" w:hAnsi="Arial" w:cs="Arial"/>
          <w:i/>
          <w:iCs/>
          <w:szCs w:val="20"/>
        </w:rPr>
      </w:pPr>
      <w:r>
        <w:rPr>
          <w:rFonts w:ascii="Arial" w:hAnsi="Arial" w:cs="Arial"/>
          <w:szCs w:val="20"/>
        </w:rPr>
        <w:t>(</w:t>
      </w:r>
      <w:r>
        <w:rPr>
          <w:rFonts w:ascii="Arial" w:hAnsi="Arial" w:cs="Arial"/>
          <w:i/>
          <w:iCs/>
          <w:color w:val="00B0F0"/>
          <w:szCs w:val="20"/>
        </w:rPr>
        <w:t>Add this paragraph if benefits eligible—remove if not needed</w:t>
      </w:r>
      <w:r>
        <w:rPr>
          <w:rFonts w:ascii="Arial" w:hAnsi="Arial" w:cs="Arial"/>
          <w:i/>
          <w:iCs/>
          <w:szCs w:val="20"/>
        </w:rPr>
        <w:t>)</w:t>
      </w:r>
    </w:p>
    <w:p w14:paraId="36208124" w14:textId="280712B2" w:rsidR="00DE5710" w:rsidRDefault="00DE5710" w:rsidP="00DE5710">
      <w:pPr>
        <w:autoSpaceDE w:val="0"/>
        <w:autoSpaceDN w:val="0"/>
        <w:adjustRightInd w:val="0"/>
        <w:ind w:right="58"/>
        <w:rPr>
          <w:rFonts w:ascii="Arial" w:hAnsi="Arial" w:cs="Arial"/>
        </w:rPr>
      </w:pPr>
      <w:r>
        <w:rPr>
          <w:rFonts w:ascii="Arial" w:hAnsi="Arial" w:cs="Arial"/>
          <w:color w:val="000000"/>
        </w:rPr>
        <w:t>I</w:t>
      </w:r>
      <w:r>
        <w:rPr>
          <w:rFonts w:ascii="Arial" w:hAnsi="Arial" w:cs="Arial"/>
          <w:color w:val="000000"/>
          <w:spacing w:val="-2"/>
        </w:rPr>
        <w:t>m</w:t>
      </w:r>
      <w:r>
        <w:rPr>
          <w:rFonts w:ascii="Arial" w:hAnsi="Arial" w:cs="Arial"/>
          <w:color w:val="000000"/>
        </w:rPr>
        <w:t>portant benefit infor</w:t>
      </w:r>
      <w:r>
        <w:rPr>
          <w:rFonts w:ascii="Arial" w:hAnsi="Arial" w:cs="Arial"/>
          <w:color w:val="000000"/>
          <w:spacing w:val="-2"/>
        </w:rPr>
        <w:t>m</w:t>
      </w:r>
      <w:r>
        <w:rPr>
          <w:rFonts w:ascii="Arial" w:hAnsi="Arial" w:cs="Arial"/>
          <w:color w:val="000000"/>
        </w:rPr>
        <w:t>ation is available on the Office of Hu</w:t>
      </w:r>
      <w:r>
        <w:rPr>
          <w:rFonts w:ascii="Arial" w:hAnsi="Arial" w:cs="Arial"/>
          <w:color w:val="000000"/>
          <w:spacing w:val="-2"/>
        </w:rPr>
        <w:t>m</w:t>
      </w:r>
      <w:r>
        <w:rPr>
          <w:rFonts w:ascii="Arial" w:hAnsi="Arial" w:cs="Arial"/>
          <w:color w:val="000000"/>
        </w:rPr>
        <w:t>an Resources/Payr</w:t>
      </w:r>
      <w:r>
        <w:rPr>
          <w:rFonts w:ascii="Arial" w:hAnsi="Arial" w:cs="Arial"/>
          <w:color w:val="000000"/>
          <w:spacing w:val="-1"/>
        </w:rPr>
        <w:t>o</w:t>
      </w:r>
      <w:r>
        <w:rPr>
          <w:rFonts w:ascii="Arial" w:hAnsi="Arial" w:cs="Arial"/>
          <w:color w:val="000000"/>
        </w:rPr>
        <w:t xml:space="preserve">ll </w:t>
      </w:r>
      <w:r>
        <w:rPr>
          <w:rFonts w:ascii="Arial" w:hAnsi="Arial" w:cs="Arial"/>
          <w:color w:val="000000"/>
          <w:spacing w:val="-1"/>
        </w:rPr>
        <w:t>a</w:t>
      </w:r>
      <w:r>
        <w:rPr>
          <w:rFonts w:ascii="Arial" w:hAnsi="Arial" w:cs="Arial"/>
          <w:color w:val="000000"/>
        </w:rPr>
        <w:t>nd Benefits Services website at</w:t>
      </w:r>
      <w:r>
        <w:rPr>
          <w:rFonts w:ascii="Arial" w:hAnsi="Arial" w:cs="Arial"/>
        </w:rPr>
        <w:t xml:space="preserve"> </w:t>
      </w:r>
      <w:hyperlink r:id="rId11" w:history="1">
        <w:r>
          <w:rPr>
            <w:rStyle w:val="Hyperlink"/>
            <w:rFonts w:ascii="Arial" w:hAnsi="Arial" w:cs="Arial"/>
          </w:rPr>
          <w:t>https://hr.wisc.edu/benefits/</w:t>
        </w:r>
      </w:hyperlink>
      <w:r>
        <w:rPr>
          <w:rFonts w:ascii="Arial" w:hAnsi="Arial" w:cs="Arial"/>
          <w:color w:val="000000"/>
        </w:rPr>
        <w:t xml:space="preserve">. </w:t>
      </w:r>
      <w:r w:rsidR="00B34CB8">
        <w:rPr>
          <w:rFonts w:ascii="Arial" w:hAnsi="Arial" w:cs="Arial"/>
        </w:rPr>
        <w:t xml:space="preserve">Many </w:t>
      </w:r>
      <w:r w:rsidR="007C226D">
        <w:rPr>
          <w:rFonts w:ascii="Arial" w:hAnsi="Arial" w:cs="Arial"/>
        </w:rPr>
        <w:t>U</w:t>
      </w:r>
      <w:r>
        <w:rPr>
          <w:rFonts w:ascii="Arial" w:hAnsi="Arial" w:cs="Arial"/>
        </w:rPr>
        <w:t>niversity benefits have strict time limits</w:t>
      </w:r>
      <w:r w:rsidR="00B34CB8">
        <w:rPr>
          <w:rFonts w:ascii="Arial" w:hAnsi="Arial" w:cs="Arial"/>
        </w:rPr>
        <w:t xml:space="preserve"> to enroll</w:t>
      </w:r>
      <w:r>
        <w:rPr>
          <w:rFonts w:ascii="Arial" w:hAnsi="Arial" w:cs="Arial"/>
        </w:rPr>
        <w:t xml:space="preserve">, so you must see </w:t>
      </w:r>
      <w:r>
        <w:rPr>
          <w:rFonts w:ascii="Arial" w:hAnsi="Arial" w:cs="Arial"/>
          <w:szCs w:val="20"/>
        </w:rPr>
        <w:t>[</w:t>
      </w:r>
      <w:r>
        <w:rPr>
          <w:rFonts w:ascii="Arial" w:hAnsi="Arial" w:cs="Arial"/>
          <w:szCs w:val="20"/>
          <w:highlight w:val="yellow"/>
        </w:rPr>
        <w:t>name of benefits coordinator</w:t>
      </w:r>
      <w:r>
        <w:rPr>
          <w:rFonts w:ascii="Arial" w:hAnsi="Arial" w:cs="Arial"/>
          <w:szCs w:val="20"/>
        </w:rPr>
        <w:t xml:space="preserve">] </w:t>
      </w:r>
      <w:r>
        <w:rPr>
          <w:rFonts w:ascii="Arial" w:hAnsi="Arial" w:cs="Arial"/>
        </w:rPr>
        <w:t>in the departmental office as soon as possible to discuss your benefit options. Failure to do so could result in the loss of important benefits.</w:t>
      </w:r>
    </w:p>
    <w:p w14:paraId="77ED6F19" w14:textId="77777777" w:rsidR="00FB3BBD" w:rsidRPr="00AA2DD6" w:rsidRDefault="00FB3BBD" w:rsidP="0069667D">
      <w:pPr>
        <w:rPr>
          <w:rFonts w:ascii="Arial" w:hAnsi="Arial" w:cs="Arial"/>
          <w:szCs w:val="20"/>
        </w:rPr>
      </w:pPr>
    </w:p>
    <w:p w14:paraId="6ACC1A4D" w14:textId="2A05E0C0" w:rsidR="00152256" w:rsidRPr="00AA2DD6" w:rsidRDefault="00152256" w:rsidP="00152256">
      <w:pPr>
        <w:rPr>
          <w:rFonts w:ascii="Arial" w:hAnsi="Arial" w:cs="Arial"/>
          <w:color w:val="1F497D"/>
          <w:szCs w:val="20"/>
        </w:rPr>
      </w:pPr>
      <w:r w:rsidRPr="00AA2DD6">
        <w:rPr>
          <w:rFonts w:ascii="Arial" w:hAnsi="Arial" w:cs="Arial"/>
          <w:szCs w:val="20"/>
        </w:rPr>
        <w:t xml:space="preserve">UW-Madison is committed to creating and maintaining a </w:t>
      </w:r>
      <w:r w:rsidR="00AC4D8D">
        <w:rPr>
          <w:rFonts w:ascii="Arial" w:hAnsi="Arial" w:cs="Arial"/>
          <w:szCs w:val="20"/>
        </w:rPr>
        <w:t>c</w:t>
      </w:r>
      <w:r w:rsidRPr="00AA2DD6">
        <w:rPr>
          <w:rFonts w:ascii="Arial" w:hAnsi="Arial" w:cs="Arial"/>
          <w:szCs w:val="20"/>
        </w:rPr>
        <w:t xml:space="preserve">ampus community that is free from sexual harassment and sexual violence. All employees are required to complete an online prevention education program called “Preventing Sexual Harassment and Sexual Violence at UW-Madison” within 30 days of a UW-Madison appointment. Additional information and a registration link for this training can be found at: </w:t>
      </w:r>
      <w:hyperlink r:id="rId12" w:history="1">
        <w:r w:rsidRPr="00AA2DD6">
          <w:rPr>
            <w:rStyle w:val="Hyperlink"/>
            <w:rFonts w:ascii="Arial" w:hAnsi="Arial" w:cs="Arial"/>
            <w:szCs w:val="20"/>
          </w:rPr>
          <w:t>https://compliance.wisc.edu/titleix/employee-training/</w:t>
        </w:r>
      </w:hyperlink>
      <w:r w:rsidRPr="00AA2DD6">
        <w:rPr>
          <w:rFonts w:ascii="Arial" w:hAnsi="Arial" w:cs="Arial"/>
          <w:szCs w:val="20"/>
        </w:rPr>
        <w:t>. (If you are currently a student at UW-Madison and have already taken a similar training directed at students, you are not required to take this training.)</w:t>
      </w:r>
      <w:r w:rsidRPr="00AA2DD6">
        <w:rPr>
          <w:rFonts w:ascii="Arial" w:hAnsi="Arial" w:cs="Arial"/>
          <w:color w:val="1F497D"/>
          <w:szCs w:val="20"/>
        </w:rPr>
        <w:t xml:space="preserve"> </w:t>
      </w:r>
      <w:r w:rsidRPr="00AA2DD6">
        <w:rPr>
          <w:rFonts w:ascii="Arial" w:hAnsi="Arial" w:cs="Arial"/>
          <w:szCs w:val="20"/>
        </w:rPr>
        <w:t xml:space="preserve">Please note you will need your </w:t>
      </w:r>
      <w:r w:rsidR="00AC4D8D">
        <w:rPr>
          <w:rFonts w:ascii="Arial" w:hAnsi="Arial" w:cs="Arial"/>
          <w:szCs w:val="20"/>
        </w:rPr>
        <w:t>c</w:t>
      </w:r>
      <w:r w:rsidRPr="00AA2DD6">
        <w:rPr>
          <w:rFonts w:ascii="Arial" w:hAnsi="Arial" w:cs="Arial"/>
          <w:szCs w:val="20"/>
        </w:rPr>
        <w:t>ampus ID in order to register for the training.</w:t>
      </w:r>
    </w:p>
    <w:p w14:paraId="3319DE81" w14:textId="77777777" w:rsidR="00FB3BBD" w:rsidRPr="00AA2DD6" w:rsidRDefault="00FB3BBD" w:rsidP="00FB3BBD">
      <w:pPr>
        <w:rPr>
          <w:rFonts w:ascii="Arial" w:hAnsi="Arial" w:cs="Arial"/>
          <w:szCs w:val="20"/>
        </w:rPr>
      </w:pPr>
    </w:p>
    <w:p w14:paraId="0279CF50" w14:textId="15743AA4" w:rsidR="00FB3BBD" w:rsidRPr="00AA2DD6" w:rsidRDefault="00FB3BBD" w:rsidP="00FB3BBD">
      <w:pPr>
        <w:rPr>
          <w:rFonts w:ascii="Arial" w:hAnsi="Arial" w:cs="Arial"/>
          <w:szCs w:val="20"/>
        </w:rPr>
      </w:pPr>
      <w:r w:rsidRPr="00AA2DD6">
        <w:rPr>
          <w:rFonts w:ascii="Arial" w:hAnsi="Arial" w:cs="Arial"/>
          <w:szCs w:val="20"/>
        </w:rPr>
        <w:t>All employees, faculty and staff are strong</w:t>
      </w:r>
      <w:r w:rsidR="00D60DB0">
        <w:rPr>
          <w:rFonts w:ascii="Arial" w:hAnsi="Arial" w:cs="Arial"/>
          <w:szCs w:val="20"/>
        </w:rPr>
        <w:t xml:space="preserve">ly encouraged to help make the </w:t>
      </w:r>
      <w:r w:rsidR="007C226D">
        <w:rPr>
          <w:rFonts w:ascii="Arial" w:hAnsi="Arial" w:cs="Arial"/>
          <w:szCs w:val="20"/>
        </w:rPr>
        <w:t>U</w:t>
      </w:r>
      <w:r w:rsidRPr="00AA2DD6">
        <w:rPr>
          <w:rFonts w:ascii="Arial" w:hAnsi="Arial" w:cs="Arial"/>
          <w:szCs w:val="20"/>
        </w:rPr>
        <w:t>niversity a drug-free workplace. You can do this by learning about substance abuse (its dangers and warning signs), encouraging others to avoid substance abuse, and getting help if you need it—either for yourself or for someone you are concerned about. Please review the “UW-Madison Compliance with the Drug-Free Schools &amp; Communities Act”, which is provided to all employees as pa</w:t>
      </w:r>
      <w:r w:rsidR="00D60DB0">
        <w:rPr>
          <w:rFonts w:ascii="Arial" w:hAnsi="Arial" w:cs="Arial"/>
          <w:szCs w:val="20"/>
        </w:rPr>
        <w:t xml:space="preserve">rt of their orientation to the </w:t>
      </w:r>
      <w:r w:rsidR="00064DD0">
        <w:rPr>
          <w:rFonts w:ascii="Arial" w:hAnsi="Arial" w:cs="Arial"/>
          <w:szCs w:val="20"/>
        </w:rPr>
        <w:lastRenderedPageBreak/>
        <w:t>u</w:t>
      </w:r>
      <w:r w:rsidRPr="00AA2DD6">
        <w:rPr>
          <w:rFonts w:ascii="Arial" w:hAnsi="Arial" w:cs="Arial"/>
          <w:szCs w:val="20"/>
        </w:rPr>
        <w:t xml:space="preserve">niversity community. This document can be found at: </w:t>
      </w:r>
      <w:hyperlink r:id="rId13" w:history="1">
        <w:r w:rsidRPr="00AA2DD6">
          <w:rPr>
            <w:rStyle w:val="Hyperlink"/>
            <w:rFonts w:ascii="Arial" w:hAnsi="Arial" w:cs="Arial"/>
            <w:szCs w:val="20"/>
          </w:rPr>
          <w:t>https://alcoholanddruginfo.students.wisc.edu/dfsac-act/</w:t>
        </w:r>
      </w:hyperlink>
      <w:r w:rsidRPr="00AA2DD6">
        <w:rPr>
          <w:rFonts w:ascii="Arial" w:hAnsi="Arial" w:cs="Arial"/>
          <w:szCs w:val="20"/>
        </w:rPr>
        <w:t>.</w:t>
      </w:r>
    </w:p>
    <w:p w14:paraId="1612D860" w14:textId="77777777" w:rsidR="00FB3BBD" w:rsidRPr="00AA2DD6" w:rsidRDefault="00FB3BBD" w:rsidP="00FB3BBD">
      <w:pPr>
        <w:rPr>
          <w:rFonts w:ascii="Arial" w:hAnsi="Arial" w:cs="Arial"/>
          <w:szCs w:val="20"/>
        </w:rPr>
      </w:pPr>
    </w:p>
    <w:p w14:paraId="6C03AA13" w14:textId="7119D302" w:rsidR="00FB3BBD" w:rsidRPr="00AA2DD6" w:rsidRDefault="00FB3BBD" w:rsidP="00FB3BBD">
      <w:pPr>
        <w:rPr>
          <w:rFonts w:ascii="Arial" w:hAnsi="Arial" w:cs="Arial"/>
          <w:szCs w:val="20"/>
        </w:rPr>
      </w:pPr>
      <w:r w:rsidRPr="00AA2DD6">
        <w:rPr>
          <w:rFonts w:ascii="Arial" w:hAnsi="Arial" w:cs="Arial"/>
          <w:szCs w:val="20"/>
        </w:rPr>
        <w:t xml:space="preserve">UW-Madison prohibits discrimination against applicants, employees, students and visitors to </w:t>
      </w:r>
      <w:r w:rsidR="00AC4D8D">
        <w:rPr>
          <w:rFonts w:ascii="Arial" w:hAnsi="Arial" w:cs="Arial"/>
          <w:szCs w:val="20"/>
        </w:rPr>
        <w:t>c</w:t>
      </w:r>
      <w:r w:rsidRPr="00AA2DD6">
        <w:rPr>
          <w:rFonts w:ascii="Arial" w:hAnsi="Arial" w:cs="Arial"/>
          <w:szCs w:val="20"/>
        </w:rPr>
        <w:t>am</w:t>
      </w:r>
      <w:r w:rsidR="00D60DB0">
        <w:rPr>
          <w:rFonts w:ascii="Arial" w:hAnsi="Arial" w:cs="Arial"/>
          <w:szCs w:val="20"/>
        </w:rPr>
        <w:t xml:space="preserve">pus who wish to participate in </w:t>
      </w:r>
      <w:r w:rsidR="00064DD0">
        <w:rPr>
          <w:rFonts w:ascii="Arial" w:hAnsi="Arial" w:cs="Arial"/>
          <w:szCs w:val="20"/>
        </w:rPr>
        <w:t>u</w:t>
      </w:r>
      <w:r w:rsidRPr="00AA2DD6">
        <w:rPr>
          <w:rFonts w:ascii="Arial" w:hAnsi="Arial" w:cs="Arial"/>
          <w:szCs w:val="20"/>
        </w:rPr>
        <w:t xml:space="preserve">niversity programs or activities. Information about relevant law, policies, resources and complaint procedures and protected bases is available at: </w:t>
      </w:r>
      <w:hyperlink r:id="rId14" w:history="1">
        <w:r w:rsidR="00D60DB0">
          <w:rPr>
            <w:rStyle w:val="Hyperlink"/>
            <w:rFonts w:ascii="Arial" w:hAnsi="Arial" w:cs="Arial"/>
            <w:szCs w:val="20"/>
          </w:rPr>
          <w:t>https://employeedisabilities.wisc.edu/</w:t>
        </w:r>
      </w:hyperlink>
      <w:r w:rsidRPr="00AA2DD6">
        <w:rPr>
          <w:rFonts w:ascii="Arial" w:hAnsi="Arial" w:cs="Arial"/>
          <w:szCs w:val="20"/>
        </w:rPr>
        <w:t>.</w:t>
      </w:r>
    </w:p>
    <w:p w14:paraId="63A08B85" w14:textId="77777777" w:rsidR="005E7EA2" w:rsidRPr="00AA2DD6" w:rsidRDefault="005E7EA2" w:rsidP="009C03EF">
      <w:pPr>
        <w:rPr>
          <w:rFonts w:ascii="Arial" w:hAnsi="Arial" w:cs="Arial"/>
          <w:szCs w:val="20"/>
        </w:rPr>
      </w:pPr>
    </w:p>
    <w:p w14:paraId="1B6D1ED5" w14:textId="49ADABF2" w:rsidR="00792539" w:rsidRDefault="005E7EA2" w:rsidP="00792539">
      <w:pPr>
        <w:rPr>
          <w:rFonts w:ascii="Arial" w:hAnsi="Arial" w:cs="Arial"/>
          <w:szCs w:val="20"/>
        </w:rPr>
      </w:pPr>
      <w:r w:rsidRPr="00AA2DD6">
        <w:rPr>
          <w:rFonts w:ascii="Arial" w:hAnsi="Arial" w:cs="Arial"/>
          <w:szCs w:val="20"/>
        </w:rPr>
        <w:t>I look f</w:t>
      </w:r>
      <w:r w:rsidR="00D60DB0">
        <w:rPr>
          <w:rFonts w:ascii="Arial" w:hAnsi="Arial" w:cs="Arial"/>
          <w:szCs w:val="20"/>
        </w:rPr>
        <w:t xml:space="preserve">orward to working with you. </w:t>
      </w:r>
      <w:r w:rsidRPr="00AA2DD6">
        <w:rPr>
          <w:rFonts w:ascii="Arial" w:hAnsi="Arial" w:cs="Arial"/>
          <w:szCs w:val="20"/>
        </w:rPr>
        <w:t>Please do not hesitate to call me if you have any questi</w:t>
      </w:r>
      <w:r w:rsidR="00916B77" w:rsidRPr="00AA2DD6">
        <w:rPr>
          <w:rFonts w:ascii="Arial" w:hAnsi="Arial" w:cs="Arial"/>
          <w:szCs w:val="20"/>
        </w:rPr>
        <w:t>o</w:t>
      </w:r>
      <w:r w:rsidRPr="00AA2DD6">
        <w:rPr>
          <w:rFonts w:ascii="Arial" w:hAnsi="Arial" w:cs="Arial"/>
          <w:szCs w:val="20"/>
        </w:rPr>
        <w:t>ns about your appointment.</w:t>
      </w:r>
    </w:p>
    <w:p w14:paraId="65EA6B34" w14:textId="77777777" w:rsidR="00792539" w:rsidRDefault="00792539" w:rsidP="00792539">
      <w:pPr>
        <w:rPr>
          <w:rFonts w:ascii="Arial" w:hAnsi="Arial" w:cs="Arial"/>
          <w:szCs w:val="20"/>
        </w:rPr>
      </w:pPr>
    </w:p>
    <w:p w14:paraId="18A69E72" w14:textId="77777777" w:rsidR="00792539" w:rsidRDefault="005E7EA2" w:rsidP="00792539">
      <w:pPr>
        <w:rPr>
          <w:rFonts w:ascii="Arial" w:hAnsi="Arial" w:cs="Arial"/>
          <w:szCs w:val="20"/>
        </w:rPr>
      </w:pPr>
      <w:r w:rsidRPr="00AA2DD6">
        <w:rPr>
          <w:rFonts w:ascii="Arial" w:hAnsi="Arial" w:cs="Arial"/>
          <w:szCs w:val="20"/>
        </w:rPr>
        <w:t>Sincerely,</w:t>
      </w:r>
    </w:p>
    <w:p w14:paraId="238CCB72" w14:textId="77777777" w:rsidR="00792539" w:rsidRDefault="00792539" w:rsidP="00792539">
      <w:pPr>
        <w:rPr>
          <w:rFonts w:ascii="Arial" w:hAnsi="Arial" w:cs="Arial"/>
          <w:szCs w:val="20"/>
        </w:rPr>
      </w:pPr>
    </w:p>
    <w:p w14:paraId="343FE34A" w14:textId="77777777" w:rsidR="00792539" w:rsidRDefault="00792539" w:rsidP="00792539">
      <w:pPr>
        <w:rPr>
          <w:rFonts w:ascii="Arial" w:hAnsi="Arial" w:cs="Arial"/>
          <w:szCs w:val="20"/>
        </w:rPr>
      </w:pPr>
    </w:p>
    <w:p w14:paraId="48631AB0" w14:textId="6B659CDE" w:rsidR="00040EE2" w:rsidRPr="00792539" w:rsidRDefault="00040EE2" w:rsidP="00792539">
      <w:pPr>
        <w:rPr>
          <w:rFonts w:ascii="Arial" w:hAnsi="Arial" w:cs="Arial"/>
          <w:szCs w:val="20"/>
        </w:rPr>
      </w:pPr>
      <w:r w:rsidRPr="00AA2DD6">
        <w:rPr>
          <w:rFonts w:ascii="Arial" w:hAnsi="Arial" w:cs="Arial"/>
          <w:snapToGrid w:val="0"/>
          <w:color w:val="000000"/>
          <w:szCs w:val="20"/>
        </w:rPr>
        <w:t>[</w:t>
      </w:r>
      <w:r w:rsidRPr="00AA2DD6">
        <w:rPr>
          <w:rFonts w:ascii="Arial" w:hAnsi="Arial" w:cs="Arial"/>
          <w:snapToGrid w:val="0"/>
          <w:color w:val="000000"/>
          <w:szCs w:val="20"/>
          <w:highlight w:val="yellow"/>
        </w:rPr>
        <w:t>name of person signing letter</w:t>
      </w:r>
      <w:r w:rsidRPr="00AA2DD6">
        <w:rPr>
          <w:rFonts w:ascii="Arial" w:hAnsi="Arial" w:cs="Arial"/>
          <w:snapToGrid w:val="0"/>
          <w:color w:val="000000"/>
          <w:szCs w:val="20"/>
        </w:rPr>
        <w:t>]</w:t>
      </w:r>
    </w:p>
    <w:p w14:paraId="1D039AD8" w14:textId="77777777" w:rsidR="00040EE2" w:rsidRPr="00AA2DD6" w:rsidRDefault="00040EE2" w:rsidP="005B274F">
      <w:pPr>
        <w:widowControl w:val="0"/>
        <w:pBdr>
          <w:top w:val="single" w:sz="7" w:space="0" w:color="FFFFFF"/>
          <w:left w:val="single" w:sz="7" w:space="0" w:color="FFFFFF"/>
          <w:bottom w:val="single" w:sz="7" w:space="0" w:color="FFFFFF"/>
          <w:right w:val="single" w:sz="7" w:space="0" w:color="FFFFFF"/>
        </w:pBdr>
        <w:spacing w:line="276" w:lineRule="exact"/>
        <w:rPr>
          <w:rFonts w:ascii="Arial" w:hAnsi="Arial" w:cs="Arial"/>
          <w:snapToGrid w:val="0"/>
          <w:color w:val="000000"/>
          <w:szCs w:val="20"/>
        </w:rPr>
      </w:pPr>
      <w:r w:rsidRPr="00AA2DD6">
        <w:rPr>
          <w:rFonts w:ascii="Arial" w:hAnsi="Arial" w:cs="Arial"/>
          <w:snapToGrid w:val="0"/>
          <w:color w:val="000000"/>
          <w:szCs w:val="20"/>
        </w:rPr>
        <w:t>[</w:t>
      </w:r>
      <w:r w:rsidRPr="00AA2DD6">
        <w:rPr>
          <w:rFonts w:ascii="Arial" w:hAnsi="Arial" w:cs="Arial"/>
          <w:snapToGrid w:val="0"/>
          <w:color w:val="000000"/>
          <w:szCs w:val="20"/>
          <w:highlight w:val="yellow"/>
        </w:rPr>
        <w:t>title of person signing letter</w:t>
      </w:r>
      <w:r w:rsidRPr="00AA2DD6">
        <w:rPr>
          <w:rFonts w:ascii="Arial" w:hAnsi="Arial" w:cs="Arial"/>
          <w:snapToGrid w:val="0"/>
          <w:color w:val="000000"/>
          <w:szCs w:val="20"/>
        </w:rPr>
        <w:t>]</w:t>
      </w:r>
    </w:p>
    <w:p w14:paraId="05D7DBD5" w14:textId="77777777" w:rsidR="007D61E4" w:rsidRPr="00AA2DD6" w:rsidRDefault="007D61E4" w:rsidP="005B274F">
      <w:pPr>
        <w:rPr>
          <w:rFonts w:ascii="Arial" w:hAnsi="Arial" w:cs="Arial"/>
          <w:szCs w:val="20"/>
        </w:rPr>
      </w:pPr>
    </w:p>
    <w:p w14:paraId="451940A9" w14:textId="079A7CC9" w:rsidR="0069667D" w:rsidRPr="00AA2DD6" w:rsidRDefault="007D61E4" w:rsidP="00A5147B">
      <w:pPr>
        <w:widowControl w:val="0"/>
        <w:pBdr>
          <w:top w:val="single" w:sz="7" w:space="0" w:color="FFFFFF"/>
          <w:left w:val="single" w:sz="7" w:space="0" w:color="FFFFFF"/>
          <w:bottom w:val="single" w:sz="7" w:space="0" w:color="FFFFFF"/>
          <w:right w:val="single" w:sz="7" w:space="0" w:color="FFFFFF"/>
        </w:pBdr>
        <w:rPr>
          <w:rFonts w:ascii="Arial" w:hAnsi="Arial" w:cs="Arial"/>
          <w:szCs w:val="20"/>
        </w:rPr>
      </w:pPr>
      <w:r w:rsidRPr="00AA2DD6">
        <w:rPr>
          <w:rFonts w:ascii="Arial" w:hAnsi="Arial" w:cs="Arial"/>
          <w:szCs w:val="20"/>
        </w:rPr>
        <w:t>Enclosures:</w:t>
      </w:r>
    </w:p>
    <w:p w14:paraId="74D27BC4" w14:textId="77777777" w:rsidR="0069667D" w:rsidRPr="00AA2DD6" w:rsidRDefault="0069667D" w:rsidP="00A5147B">
      <w:pPr>
        <w:widowControl w:val="0"/>
        <w:pBdr>
          <w:top w:val="single" w:sz="7" w:space="0" w:color="FFFFFF"/>
          <w:left w:val="single" w:sz="7" w:space="0" w:color="FFFFFF"/>
          <w:bottom w:val="single" w:sz="7" w:space="0" w:color="FFFFFF"/>
          <w:right w:val="single" w:sz="7" w:space="0" w:color="FFFFFF"/>
        </w:pBdr>
        <w:rPr>
          <w:rFonts w:ascii="Arial" w:hAnsi="Arial" w:cs="Arial"/>
          <w:szCs w:val="20"/>
        </w:rPr>
      </w:pPr>
      <w:r w:rsidRPr="00AA2DD6">
        <w:rPr>
          <w:rFonts w:ascii="Arial" w:hAnsi="Arial" w:cs="Arial"/>
          <w:szCs w:val="20"/>
        </w:rPr>
        <w:tab/>
      </w:r>
    </w:p>
    <w:p w14:paraId="49E30F61" w14:textId="429032FF" w:rsidR="0069667D" w:rsidRPr="00AA2DD6" w:rsidRDefault="0069667D" w:rsidP="00A5147B">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0"/>
        </w:rPr>
      </w:pPr>
      <w:r w:rsidRPr="00AA2DD6">
        <w:rPr>
          <w:rFonts w:ascii="Arial" w:hAnsi="Arial" w:cs="Arial"/>
          <w:szCs w:val="20"/>
        </w:rPr>
        <w:tab/>
      </w:r>
      <w:r w:rsidR="00B95841">
        <w:rPr>
          <w:rFonts w:ascii="Arial" w:hAnsi="Arial" w:cs="Arial"/>
          <w:snapToGrid w:val="0"/>
          <w:color w:val="000000"/>
          <w:szCs w:val="20"/>
        </w:rPr>
        <w:t>Offer Letter</w:t>
      </w:r>
      <w:r w:rsidRPr="00AA2DD6">
        <w:rPr>
          <w:rFonts w:ascii="Arial" w:hAnsi="Arial" w:cs="Arial"/>
          <w:snapToGrid w:val="0"/>
          <w:color w:val="000000"/>
          <w:szCs w:val="20"/>
        </w:rPr>
        <w:t xml:space="preserve"> Attachment with List of Acceptable Documents for I-9</w:t>
      </w:r>
    </w:p>
    <w:p w14:paraId="26D1DBC6" w14:textId="7A31B076" w:rsidR="0069667D" w:rsidRDefault="00B95841" w:rsidP="00A5147B">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
          <w:snapToGrid w:val="0"/>
          <w:color w:val="000000"/>
          <w:szCs w:val="20"/>
        </w:rPr>
      </w:pPr>
      <w:r>
        <w:rPr>
          <w:rFonts w:ascii="Arial" w:hAnsi="Arial" w:cs="Arial"/>
          <w:snapToGrid w:val="0"/>
          <w:color w:val="000000"/>
          <w:szCs w:val="20"/>
        </w:rPr>
        <w:t>Benefits Summary</w:t>
      </w:r>
      <w:r w:rsidR="0069667D" w:rsidRPr="00AA2DD6">
        <w:rPr>
          <w:rFonts w:ascii="Arial" w:hAnsi="Arial" w:cs="Arial"/>
          <w:snapToGrid w:val="0"/>
          <w:color w:val="000000"/>
          <w:szCs w:val="20"/>
        </w:rPr>
        <w:t xml:space="preserve"> for [</w:t>
      </w:r>
      <w:r w:rsidR="0069667D" w:rsidRPr="00AA2DD6">
        <w:rPr>
          <w:rFonts w:ascii="Arial" w:hAnsi="Arial" w:cs="Arial"/>
          <w:snapToGrid w:val="0"/>
          <w:color w:val="000000"/>
          <w:szCs w:val="20"/>
          <w:highlight w:val="yellow"/>
        </w:rPr>
        <w:t xml:space="preserve">Faculty, Academic Staff and Limited Employees </w:t>
      </w:r>
      <w:r w:rsidR="0069667D" w:rsidRPr="00AA2DD6">
        <w:rPr>
          <w:rFonts w:ascii="Arial" w:hAnsi="Arial" w:cs="Arial"/>
          <w:b/>
          <w:snapToGrid w:val="0"/>
          <w:color w:val="000000"/>
          <w:szCs w:val="20"/>
          <w:highlight w:val="yellow"/>
        </w:rPr>
        <w:t xml:space="preserve">OR </w:t>
      </w:r>
      <w:r w:rsidR="0069667D" w:rsidRPr="00AA2DD6">
        <w:rPr>
          <w:rFonts w:ascii="Arial" w:hAnsi="Arial" w:cs="Arial"/>
          <w:snapToGrid w:val="0"/>
          <w:color w:val="000000"/>
          <w:szCs w:val="20"/>
          <w:highlight w:val="yellow"/>
        </w:rPr>
        <w:t>Short-Term Academic Staff</w:t>
      </w:r>
      <w:r w:rsidR="00040EE2" w:rsidRPr="00AA2DD6">
        <w:rPr>
          <w:rFonts w:ascii="Arial" w:hAnsi="Arial" w:cs="Arial"/>
          <w:snapToGrid w:val="0"/>
          <w:color w:val="000000"/>
          <w:szCs w:val="20"/>
        </w:rPr>
        <w:t xml:space="preserve">] </w:t>
      </w:r>
      <w:r w:rsidR="00AA2DD6" w:rsidRPr="00AA2DD6">
        <w:rPr>
          <w:rFonts w:ascii="Arial" w:hAnsi="Arial" w:cs="Arial"/>
          <w:i/>
          <w:snapToGrid w:val="0"/>
          <w:color w:val="000000"/>
          <w:szCs w:val="20"/>
        </w:rPr>
        <w:t>(</w:t>
      </w:r>
      <w:r w:rsidR="00AA2DD6" w:rsidRPr="00AA2DD6">
        <w:rPr>
          <w:rFonts w:ascii="Arial" w:hAnsi="Arial" w:cs="Arial"/>
          <w:i/>
          <w:snapToGrid w:val="0"/>
          <w:color w:val="00B0F0"/>
          <w:szCs w:val="20"/>
        </w:rPr>
        <w:t>Remove if not benefits eligible</w:t>
      </w:r>
      <w:r w:rsidR="00AA2DD6" w:rsidRPr="00AA2DD6">
        <w:rPr>
          <w:rFonts w:ascii="Arial" w:hAnsi="Arial" w:cs="Arial"/>
          <w:i/>
          <w:snapToGrid w:val="0"/>
          <w:color w:val="000000"/>
          <w:szCs w:val="20"/>
        </w:rPr>
        <w:t>)</w:t>
      </w:r>
    </w:p>
    <w:p w14:paraId="63061111" w14:textId="1FB1A748" w:rsidR="0069667D" w:rsidRDefault="0069667D" w:rsidP="00A5147B">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napToGrid w:val="0"/>
          <w:color w:val="000000"/>
          <w:szCs w:val="20"/>
        </w:rPr>
      </w:pPr>
      <w:r w:rsidRPr="00AA2DD6">
        <w:rPr>
          <w:rFonts w:ascii="Arial" w:hAnsi="Arial" w:cs="Arial"/>
          <w:snapToGrid w:val="0"/>
          <w:color w:val="000000"/>
          <w:szCs w:val="20"/>
        </w:rPr>
        <w:t>Position Vacancy # [</w:t>
      </w:r>
      <w:proofErr w:type="spellStart"/>
      <w:r w:rsidRPr="00AA2DD6">
        <w:rPr>
          <w:rFonts w:ascii="Arial" w:hAnsi="Arial" w:cs="Arial"/>
          <w:snapToGrid w:val="0"/>
          <w:color w:val="000000"/>
          <w:szCs w:val="20"/>
          <w:highlight w:val="yellow"/>
        </w:rPr>
        <w:t>pvl</w:t>
      </w:r>
      <w:proofErr w:type="spellEnd"/>
      <w:r w:rsidRPr="00AA2DD6">
        <w:rPr>
          <w:rFonts w:ascii="Arial" w:hAnsi="Arial" w:cs="Arial"/>
          <w:snapToGrid w:val="0"/>
          <w:color w:val="000000"/>
          <w:szCs w:val="20"/>
          <w:highlight w:val="yellow"/>
        </w:rPr>
        <w:t>#</w:t>
      </w:r>
      <w:r w:rsidR="00807A02">
        <w:rPr>
          <w:rFonts w:ascii="Arial" w:hAnsi="Arial" w:cs="Arial"/>
          <w:snapToGrid w:val="0"/>
          <w:color w:val="000000"/>
          <w:szCs w:val="20"/>
        </w:rPr>
        <w:t>]</w:t>
      </w:r>
    </w:p>
    <w:p w14:paraId="71A7C1F4" w14:textId="1125F561" w:rsidR="00A5147B" w:rsidRDefault="00A5147B" w:rsidP="00A5147B">
      <w:pPr>
        <w:rPr>
          <w:rFonts w:ascii="Arial" w:hAnsi="Arial" w:cs="Arial"/>
          <w:szCs w:val="20"/>
        </w:rPr>
      </w:pPr>
    </w:p>
    <w:p w14:paraId="7843571D" w14:textId="77777777" w:rsidR="00792539" w:rsidRPr="00AA2DD6" w:rsidRDefault="00792539" w:rsidP="00A5147B">
      <w:pPr>
        <w:rPr>
          <w:rFonts w:ascii="Arial" w:hAnsi="Arial" w:cs="Arial"/>
          <w:szCs w:val="20"/>
        </w:rPr>
      </w:pPr>
    </w:p>
    <w:p w14:paraId="792E5F81" w14:textId="5A9B4153" w:rsidR="007D61E4" w:rsidRPr="00AA2DD6" w:rsidRDefault="0069667D" w:rsidP="00A5147B">
      <w:pPr>
        <w:rPr>
          <w:rFonts w:ascii="Arial" w:hAnsi="Arial" w:cs="Arial"/>
          <w:szCs w:val="20"/>
        </w:rPr>
      </w:pPr>
      <w:r w:rsidRPr="00AA2DD6">
        <w:rPr>
          <w:rFonts w:ascii="Arial" w:hAnsi="Arial" w:cs="Arial"/>
          <w:szCs w:val="20"/>
        </w:rPr>
        <w:t>xc: [</w:t>
      </w:r>
      <w:r w:rsidRPr="00AA2DD6">
        <w:rPr>
          <w:rFonts w:ascii="Arial" w:hAnsi="Arial" w:cs="Arial"/>
          <w:szCs w:val="20"/>
          <w:highlight w:val="yellow"/>
        </w:rPr>
        <w:t>name of any individuals to be copied</w:t>
      </w:r>
      <w:r w:rsidRPr="00AA2DD6">
        <w:rPr>
          <w:rFonts w:ascii="Arial" w:hAnsi="Arial" w:cs="Arial"/>
          <w:szCs w:val="20"/>
        </w:rPr>
        <w:t>]</w:t>
      </w:r>
    </w:p>
    <w:sectPr w:rsidR="007D61E4" w:rsidRPr="00AA2DD6" w:rsidSect="0069667D">
      <w:headerReference w:type="first" r:id="rId15"/>
      <w:footerReference w:type="first" r:id="rId16"/>
      <w:pgSz w:w="12240" w:h="15840"/>
      <w:pgMar w:top="1440" w:right="1440" w:bottom="1440" w:left="1440" w:header="72"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E406" w14:textId="77777777" w:rsidR="0069667D" w:rsidRDefault="0069667D" w:rsidP="0069667D">
      <w:r>
        <w:separator/>
      </w:r>
    </w:p>
  </w:endnote>
  <w:endnote w:type="continuationSeparator" w:id="0">
    <w:p w14:paraId="17584A0E" w14:textId="77777777" w:rsidR="0069667D" w:rsidRDefault="0069667D" w:rsidP="0069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6BB7" w14:textId="77777777" w:rsidR="0069667D" w:rsidRPr="00BC37B1" w:rsidRDefault="0069667D" w:rsidP="0069667D">
    <w:pPr>
      <w:jc w:val="center"/>
      <w:rPr>
        <w:rFonts w:ascii="Garamond" w:hAnsi="Garamond"/>
        <w:b/>
        <w:bCs/>
        <w:sz w:val="23"/>
        <w:szCs w:val="23"/>
      </w:rPr>
    </w:pPr>
    <w:r w:rsidRPr="00BC37B1">
      <w:rPr>
        <w:rFonts w:ascii="Garamond" w:hAnsi="Garamond"/>
        <w:b/>
        <w:bCs/>
        <w:sz w:val="23"/>
        <w:szCs w:val="23"/>
      </w:rPr>
      <w:t>Office of the Dean</w:t>
    </w:r>
  </w:p>
  <w:p w14:paraId="336A0B8C" w14:textId="77777777" w:rsidR="0069667D" w:rsidRPr="00BC37B1" w:rsidRDefault="0069667D" w:rsidP="0069667D">
    <w:pPr>
      <w:jc w:val="center"/>
      <w:rPr>
        <w:rFonts w:ascii="Garamond" w:hAnsi="Garamond"/>
        <w:b/>
        <w:bCs/>
        <w:sz w:val="23"/>
        <w:szCs w:val="23"/>
      </w:rPr>
    </w:pPr>
    <w:r w:rsidRPr="00BC37B1">
      <w:rPr>
        <w:rFonts w:ascii="Garamond" w:hAnsi="Garamond"/>
        <w:b/>
        <w:bCs/>
        <w:sz w:val="23"/>
        <w:szCs w:val="23"/>
      </w:rPr>
      <w:t>College of Letters &amp; Science</w:t>
    </w:r>
  </w:p>
  <w:p w14:paraId="0649B8F4" w14:textId="77777777" w:rsidR="0069667D" w:rsidRPr="006C7D57" w:rsidRDefault="0069667D" w:rsidP="0069667D">
    <w:pPr>
      <w:jc w:val="center"/>
      <w:rPr>
        <w:rFonts w:ascii="Garamond" w:hAnsi="Garamond"/>
        <w:sz w:val="19"/>
        <w:szCs w:val="19"/>
      </w:rPr>
    </w:pPr>
    <w:r w:rsidRPr="006C7D57">
      <w:rPr>
        <w:rFonts w:ascii="Garamond" w:hAnsi="Garamond"/>
        <w:sz w:val="19"/>
        <w:szCs w:val="19"/>
      </w:rPr>
      <w:t>South Hall   1055 Bascom Mall   Madison, Wisconsin   53706-1394   www.ls.wisc.edu</w:t>
    </w:r>
  </w:p>
  <w:p w14:paraId="554919DE" w14:textId="77777777" w:rsidR="0069667D" w:rsidRPr="0069667D" w:rsidRDefault="0069667D" w:rsidP="0069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DA78" w14:textId="77777777" w:rsidR="0069667D" w:rsidRDefault="0069667D" w:rsidP="0069667D">
      <w:r>
        <w:separator/>
      </w:r>
    </w:p>
  </w:footnote>
  <w:footnote w:type="continuationSeparator" w:id="0">
    <w:p w14:paraId="7BA3DB98" w14:textId="77777777" w:rsidR="0069667D" w:rsidRDefault="0069667D" w:rsidP="0069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1754" w14:textId="4EDD0212" w:rsidR="0069667D" w:rsidRPr="00913C0E" w:rsidRDefault="00913C0E">
    <w:pPr>
      <w:pStyle w:val="Header"/>
      <w:rPr>
        <w:b/>
        <w:bCs/>
      </w:rPr>
    </w:pPr>
    <w:r>
      <w:rPr>
        <w:b/>
        <w:bCs/>
        <w:noProof/>
      </w:rPr>
      <w:drawing>
        <wp:anchor distT="0" distB="0" distL="114300" distR="114300" simplePos="0" relativeHeight="251658240" behindDoc="1" locked="0" layoutInCell="1" allowOverlap="1" wp14:anchorId="0DF2BABB" wp14:editId="3B9A21C5">
          <wp:simplePos x="0" y="0"/>
          <wp:positionH relativeFrom="margin">
            <wp:align>center</wp:align>
          </wp:positionH>
          <wp:positionV relativeFrom="paragraph">
            <wp:posOffset>1905</wp:posOffset>
          </wp:positionV>
          <wp:extent cx="2809875" cy="1666875"/>
          <wp:effectExtent l="0" t="0" r="9525"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666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9E7"/>
    <w:multiLevelType w:val="hybridMultilevel"/>
    <w:tmpl w:val="EA6A8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319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9F"/>
    <w:rsid w:val="00040EE2"/>
    <w:rsid w:val="00057FC2"/>
    <w:rsid w:val="00064DD0"/>
    <w:rsid w:val="00081626"/>
    <w:rsid w:val="000C0EF9"/>
    <w:rsid w:val="000E6BDA"/>
    <w:rsid w:val="000F370B"/>
    <w:rsid w:val="00152256"/>
    <w:rsid w:val="001B49AC"/>
    <w:rsid w:val="001C1991"/>
    <w:rsid w:val="00253328"/>
    <w:rsid w:val="002566CA"/>
    <w:rsid w:val="003027FB"/>
    <w:rsid w:val="00326203"/>
    <w:rsid w:val="00346EC0"/>
    <w:rsid w:val="003F701F"/>
    <w:rsid w:val="00412B05"/>
    <w:rsid w:val="00415F34"/>
    <w:rsid w:val="004942B3"/>
    <w:rsid w:val="004D3242"/>
    <w:rsid w:val="00560138"/>
    <w:rsid w:val="005B274F"/>
    <w:rsid w:val="005B2DA8"/>
    <w:rsid w:val="005E7EA2"/>
    <w:rsid w:val="0060576B"/>
    <w:rsid w:val="00614178"/>
    <w:rsid w:val="006766B9"/>
    <w:rsid w:val="0068407C"/>
    <w:rsid w:val="0069667D"/>
    <w:rsid w:val="006E2494"/>
    <w:rsid w:val="00754C37"/>
    <w:rsid w:val="00792539"/>
    <w:rsid w:val="007B1B5B"/>
    <w:rsid w:val="007C1298"/>
    <w:rsid w:val="007C226D"/>
    <w:rsid w:val="007C319D"/>
    <w:rsid w:val="007D5085"/>
    <w:rsid w:val="007D61E4"/>
    <w:rsid w:val="00807A02"/>
    <w:rsid w:val="00807C81"/>
    <w:rsid w:val="00871F85"/>
    <w:rsid w:val="00875A89"/>
    <w:rsid w:val="0087615D"/>
    <w:rsid w:val="00880871"/>
    <w:rsid w:val="008C21C6"/>
    <w:rsid w:val="009117D2"/>
    <w:rsid w:val="00913C0E"/>
    <w:rsid w:val="00916B77"/>
    <w:rsid w:val="00916BC4"/>
    <w:rsid w:val="00966639"/>
    <w:rsid w:val="00972322"/>
    <w:rsid w:val="009C03EF"/>
    <w:rsid w:val="00A0281A"/>
    <w:rsid w:val="00A5147B"/>
    <w:rsid w:val="00AA214F"/>
    <w:rsid w:val="00AA2DD6"/>
    <w:rsid w:val="00AC4D8D"/>
    <w:rsid w:val="00AE4F9F"/>
    <w:rsid w:val="00B16F89"/>
    <w:rsid w:val="00B34CB8"/>
    <w:rsid w:val="00B400F6"/>
    <w:rsid w:val="00B800C6"/>
    <w:rsid w:val="00B8743F"/>
    <w:rsid w:val="00B95841"/>
    <w:rsid w:val="00BC2957"/>
    <w:rsid w:val="00C31AC7"/>
    <w:rsid w:val="00C521B4"/>
    <w:rsid w:val="00C6478F"/>
    <w:rsid w:val="00C6717D"/>
    <w:rsid w:val="00D504E6"/>
    <w:rsid w:val="00D60DB0"/>
    <w:rsid w:val="00D6172A"/>
    <w:rsid w:val="00D96C8C"/>
    <w:rsid w:val="00DD223F"/>
    <w:rsid w:val="00DE5710"/>
    <w:rsid w:val="00E11B90"/>
    <w:rsid w:val="00EA73D9"/>
    <w:rsid w:val="00F17861"/>
    <w:rsid w:val="00F2064A"/>
    <w:rsid w:val="00FB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2F2C0"/>
  <w15:docId w15:val="{CC110CE4-D85D-4EF3-9B72-41B628A1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15D"/>
    <w:pPr>
      <w:spacing w:after="0" w:line="240" w:lineRule="auto"/>
      <w:contextualSpacing/>
    </w:pPr>
    <w:rPr>
      <w:rFonts w:ascii="Segoe UI" w:hAnsi="Segoe UI"/>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3EF"/>
    <w:rPr>
      <w:color w:val="0000FF" w:themeColor="hyperlink"/>
      <w:u w:val="single"/>
    </w:rPr>
  </w:style>
  <w:style w:type="paragraph" w:styleId="Header">
    <w:name w:val="header"/>
    <w:basedOn w:val="Normal"/>
    <w:link w:val="HeaderChar"/>
    <w:uiPriority w:val="99"/>
    <w:unhideWhenUsed/>
    <w:rsid w:val="0069667D"/>
    <w:pPr>
      <w:tabs>
        <w:tab w:val="center" w:pos="4680"/>
        <w:tab w:val="right" w:pos="9360"/>
      </w:tabs>
    </w:pPr>
  </w:style>
  <w:style w:type="character" w:customStyle="1" w:styleId="HeaderChar">
    <w:name w:val="Header Char"/>
    <w:basedOn w:val="DefaultParagraphFont"/>
    <w:link w:val="Header"/>
    <w:uiPriority w:val="99"/>
    <w:rsid w:val="0069667D"/>
    <w:rPr>
      <w:rFonts w:ascii="Segoe UI" w:hAnsi="Segoe UI"/>
      <w:color w:val="000000" w:themeColor="text1"/>
      <w:sz w:val="20"/>
    </w:rPr>
  </w:style>
  <w:style w:type="paragraph" w:styleId="Footer">
    <w:name w:val="footer"/>
    <w:basedOn w:val="Normal"/>
    <w:link w:val="FooterChar"/>
    <w:uiPriority w:val="99"/>
    <w:unhideWhenUsed/>
    <w:rsid w:val="0069667D"/>
    <w:pPr>
      <w:tabs>
        <w:tab w:val="center" w:pos="4680"/>
        <w:tab w:val="right" w:pos="9360"/>
      </w:tabs>
    </w:pPr>
  </w:style>
  <w:style w:type="character" w:customStyle="1" w:styleId="FooterChar">
    <w:name w:val="Footer Char"/>
    <w:basedOn w:val="DefaultParagraphFont"/>
    <w:link w:val="Footer"/>
    <w:uiPriority w:val="99"/>
    <w:rsid w:val="0069667D"/>
    <w:rPr>
      <w:rFonts w:ascii="Segoe UI" w:hAnsi="Segoe UI"/>
      <w:color w:val="000000" w:themeColor="text1"/>
      <w:sz w:val="20"/>
    </w:rPr>
  </w:style>
  <w:style w:type="character" w:styleId="FollowedHyperlink">
    <w:name w:val="FollowedHyperlink"/>
    <w:basedOn w:val="DefaultParagraphFont"/>
    <w:uiPriority w:val="99"/>
    <w:semiHidden/>
    <w:unhideWhenUsed/>
    <w:rsid w:val="00040EE2"/>
    <w:rPr>
      <w:color w:val="800080" w:themeColor="followedHyperlink"/>
      <w:u w:val="single"/>
    </w:rPr>
  </w:style>
  <w:style w:type="paragraph" w:styleId="ListParagraph">
    <w:name w:val="List Paragraph"/>
    <w:basedOn w:val="Normal"/>
    <w:uiPriority w:val="34"/>
    <w:qFormat/>
    <w:rsid w:val="00972322"/>
    <w:pPr>
      <w:spacing w:after="160" w:line="252" w:lineRule="auto"/>
      <w:ind w:left="720"/>
    </w:pPr>
    <w:rPr>
      <w:rFonts w:ascii="Calibr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863">
      <w:bodyDiv w:val="1"/>
      <w:marLeft w:val="0"/>
      <w:marRight w:val="0"/>
      <w:marTop w:val="0"/>
      <w:marBottom w:val="0"/>
      <w:divBdr>
        <w:top w:val="none" w:sz="0" w:space="0" w:color="auto"/>
        <w:left w:val="none" w:sz="0" w:space="0" w:color="auto"/>
        <w:bottom w:val="none" w:sz="0" w:space="0" w:color="auto"/>
        <w:right w:val="none" w:sz="0" w:space="0" w:color="auto"/>
      </w:divBdr>
    </w:div>
    <w:div w:id="817379326">
      <w:bodyDiv w:val="1"/>
      <w:marLeft w:val="0"/>
      <w:marRight w:val="0"/>
      <w:marTop w:val="0"/>
      <w:marBottom w:val="0"/>
      <w:divBdr>
        <w:top w:val="none" w:sz="0" w:space="0" w:color="auto"/>
        <w:left w:val="none" w:sz="0" w:space="0" w:color="auto"/>
        <w:bottom w:val="none" w:sz="0" w:space="0" w:color="auto"/>
        <w:right w:val="none" w:sz="0" w:space="0" w:color="auto"/>
      </w:divBdr>
    </w:div>
    <w:div w:id="818231201">
      <w:bodyDiv w:val="1"/>
      <w:marLeft w:val="0"/>
      <w:marRight w:val="0"/>
      <w:marTop w:val="0"/>
      <w:marBottom w:val="0"/>
      <w:divBdr>
        <w:top w:val="none" w:sz="0" w:space="0" w:color="auto"/>
        <w:left w:val="none" w:sz="0" w:space="0" w:color="auto"/>
        <w:bottom w:val="none" w:sz="0" w:space="0" w:color="auto"/>
        <w:right w:val="none" w:sz="0" w:space="0" w:color="auto"/>
      </w:divBdr>
    </w:div>
    <w:div w:id="1041250646">
      <w:bodyDiv w:val="1"/>
      <w:marLeft w:val="0"/>
      <w:marRight w:val="0"/>
      <w:marTop w:val="0"/>
      <w:marBottom w:val="0"/>
      <w:divBdr>
        <w:top w:val="none" w:sz="0" w:space="0" w:color="auto"/>
        <w:left w:val="none" w:sz="0" w:space="0" w:color="auto"/>
        <w:bottom w:val="none" w:sz="0" w:space="0" w:color="auto"/>
        <w:right w:val="none" w:sz="0" w:space="0" w:color="auto"/>
      </w:divBdr>
    </w:div>
    <w:div w:id="1076778784">
      <w:bodyDiv w:val="1"/>
      <w:marLeft w:val="0"/>
      <w:marRight w:val="0"/>
      <w:marTop w:val="0"/>
      <w:marBottom w:val="0"/>
      <w:divBdr>
        <w:top w:val="none" w:sz="0" w:space="0" w:color="auto"/>
        <w:left w:val="none" w:sz="0" w:space="0" w:color="auto"/>
        <w:bottom w:val="none" w:sz="0" w:space="0" w:color="auto"/>
        <w:right w:val="none" w:sz="0" w:space="0" w:color="auto"/>
      </w:divBdr>
    </w:div>
    <w:div w:id="1196962228">
      <w:bodyDiv w:val="1"/>
      <w:marLeft w:val="0"/>
      <w:marRight w:val="0"/>
      <w:marTop w:val="0"/>
      <w:marBottom w:val="0"/>
      <w:divBdr>
        <w:top w:val="none" w:sz="0" w:space="0" w:color="auto"/>
        <w:left w:val="none" w:sz="0" w:space="0" w:color="auto"/>
        <w:bottom w:val="none" w:sz="0" w:space="0" w:color="auto"/>
        <w:right w:val="none" w:sz="0" w:space="0" w:color="auto"/>
      </w:divBdr>
    </w:div>
    <w:div w:id="1413620312">
      <w:bodyDiv w:val="1"/>
      <w:marLeft w:val="0"/>
      <w:marRight w:val="0"/>
      <w:marTop w:val="0"/>
      <w:marBottom w:val="0"/>
      <w:divBdr>
        <w:top w:val="none" w:sz="0" w:space="0" w:color="auto"/>
        <w:left w:val="none" w:sz="0" w:space="0" w:color="auto"/>
        <w:bottom w:val="none" w:sz="0" w:space="0" w:color="auto"/>
        <w:right w:val="none" w:sz="0" w:space="0" w:color="auto"/>
      </w:divBdr>
    </w:div>
    <w:div w:id="2025132035">
      <w:bodyDiv w:val="1"/>
      <w:marLeft w:val="0"/>
      <w:marRight w:val="0"/>
      <w:marTop w:val="0"/>
      <w:marBottom w:val="0"/>
      <w:divBdr>
        <w:top w:val="none" w:sz="0" w:space="0" w:color="auto"/>
        <w:left w:val="none" w:sz="0" w:space="0" w:color="auto"/>
        <w:bottom w:val="none" w:sz="0" w:space="0" w:color="auto"/>
        <w:right w:val="none" w:sz="0" w:space="0" w:color="auto"/>
      </w:divBdr>
    </w:div>
    <w:div w:id="2029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f.wi.gov/publications/et2319/direct" TargetMode="External"/><Relationship Id="rId13" Type="http://schemas.openxmlformats.org/officeDocument/2006/relationships/hyperlink" Target="https://alcoholanddruginfo.students.wisc.edu/dfsac-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liance.wisc.edu/titleix/employee-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sc.edu/benefi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mployeedisabilities.wisc.edu/" TargetMode="External"/><Relationship Id="rId4" Type="http://schemas.openxmlformats.org/officeDocument/2006/relationships/settings" Target="settings.xml"/><Relationship Id="rId9" Type="http://schemas.openxmlformats.org/officeDocument/2006/relationships/hyperlink" Target="mailto:benefits@ohr.wisc.edu" TargetMode="External"/><Relationship Id="rId14" Type="http://schemas.openxmlformats.org/officeDocument/2006/relationships/hyperlink" Target="https://employeedisabilities.wis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DE3E-271E-4048-9FE6-BBBDB587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UW-Madison, Letters &amp; Science</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Arn</dc:creator>
  <cp:lastModifiedBy>Bryana Bosko</cp:lastModifiedBy>
  <cp:revision>50</cp:revision>
  <dcterms:created xsi:type="dcterms:W3CDTF">2020-05-21T19:43:00Z</dcterms:created>
  <dcterms:modified xsi:type="dcterms:W3CDTF">2023-03-07T16:04:00Z</dcterms:modified>
</cp:coreProperties>
</file>