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88F46" w14:textId="77777777" w:rsidR="00F01171" w:rsidRDefault="00F01171">
      <w:pPr>
        <w:pStyle w:val="BodyText"/>
        <w:spacing w:before="36"/>
        <w:ind w:left="0" w:right="40"/>
        <w:jc w:val="center"/>
        <w:rPr>
          <w:b/>
          <w:sz w:val="20"/>
          <w:szCs w:val="20"/>
        </w:rPr>
      </w:pPr>
      <w:bookmarkStart w:id="0" w:name="_GoBack"/>
      <w:bookmarkEnd w:id="0"/>
    </w:p>
    <w:p w14:paraId="4C9D3C8E" w14:textId="77777777" w:rsidR="00F01171" w:rsidRDefault="00E04423">
      <w:pPr>
        <w:pStyle w:val="BodyText"/>
        <w:spacing w:before="36"/>
        <w:ind w:left="0" w:right="40"/>
        <w:jc w:val="center"/>
        <w:rPr>
          <w:rFonts w:ascii="Ubuntu" w:hAnsi="Ubuntu"/>
          <w:sz w:val="20"/>
          <w:szCs w:val="20"/>
        </w:rPr>
      </w:pPr>
      <w:r>
        <w:rPr>
          <w:rFonts w:ascii="Ubuntu" w:hAnsi="Ubuntu"/>
          <w:b/>
          <w:sz w:val="20"/>
          <w:szCs w:val="20"/>
        </w:rPr>
        <w:t>L&amp;S CASI/USIC Committee Meeting Agenda</w:t>
      </w:r>
      <w:r>
        <w:rPr>
          <w:rFonts w:ascii="Ubuntu" w:hAnsi="Ubuntu"/>
          <w:b/>
          <w:sz w:val="20"/>
          <w:szCs w:val="20"/>
        </w:rPr>
        <w:br/>
      </w:r>
      <w:r>
        <w:rPr>
          <w:rFonts w:ascii="Ubuntu" w:hAnsi="Ubuntu"/>
          <w:b/>
          <w:color w:val="000000"/>
          <w:spacing w:val="-1"/>
          <w:sz w:val="20"/>
          <w:szCs w:val="20"/>
        </w:rPr>
        <w:t xml:space="preserve">Thursday, January </w:t>
      </w:r>
      <w:proofErr w:type="gramStart"/>
      <w:r>
        <w:rPr>
          <w:rFonts w:ascii="Ubuntu" w:hAnsi="Ubuntu"/>
          <w:b/>
          <w:color w:val="000000"/>
          <w:spacing w:val="-1"/>
          <w:sz w:val="20"/>
          <w:szCs w:val="20"/>
        </w:rPr>
        <w:t>30</w:t>
      </w:r>
      <w:r>
        <w:rPr>
          <w:rFonts w:ascii="Ubuntu" w:hAnsi="Ubuntu"/>
          <w:b/>
          <w:color w:val="000000"/>
          <w:spacing w:val="-1"/>
          <w:sz w:val="20"/>
          <w:szCs w:val="20"/>
          <w:vertAlign w:val="superscript"/>
        </w:rPr>
        <w:t xml:space="preserve">th </w:t>
      </w:r>
      <w:r>
        <w:rPr>
          <w:rFonts w:ascii="Ubuntu" w:hAnsi="Ubuntu"/>
          <w:b/>
          <w:color w:val="000000"/>
          <w:spacing w:val="-1"/>
          <w:sz w:val="20"/>
          <w:szCs w:val="20"/>
        </w:rPr>
        <w:t xml:space="preserve"> 9:30</w:t>
      </w:r>
      <w:proofErr w:type="gramEnd"/>
      <w:r>
        <w:rPr>
          <w:rFonts w:ascii="Ubuntu" w:hAnsi="Ubuntu"/>
          <w:b/>
          <w:color w:val="000000"/>
          <w:spacing w:val="-1"/>
          <w:sz w:val="20"/>
          <w:szCs w:val="20"/>
        </w:rPr>
        <w:t xml:space="preserve"> – 10:30 a.m.</w:t>
      </w:r>
      <w:r>
        <w:rPr>
          <w:rFonts w:ascii="Ubuntu" w:hAnsi="Ubuntu"/>
          <w:b/>
          <w:spacing w:val="29"/>
          <w:sz w:val="20"/>
          <w:szCs w:val="20"/>
        </w:rPr>
        <w:br/>
      </w:r>
      <w:r>
        <w:rPr>
          <w:rFonts w:ascii="Ubuntu" w:hAnsi="Ubuntu"/>
          <w:b/>
          <w:sz w:val="20"/>
          <w:szCs w:val="20"/>
        </w:rPr>
        <w:t>Social Sciences 8417</w:t>
      </w:r>
    </w:p>
    <w:p w14:paraId="47290268" w14:textId="77777777" w:rsidR="00F01171" w:rsidRDefault="00F01171">
      <w:pPr>
        <w:spacing w:before="4"/>
        <w:rPr>
          <w:rFonts w:ascii="Garamond" w:eastAsia="Garamond" w:hAnsi="Garamond"/>
          <w:b/>
          <w:sz w:val="20"/>
          <w:szCs w:val="20"/>
        </w:rPr>
      </w:pPr>
    </w:p>
    <w:p w14:paraId="0B4E1C10" w14:textId="77777777" w:rsidR="00F01171" w:rsidRDefault="00E04423">
      <w:pPr>
        <w:spacing w:before="4"/>
        <w:rPr>
          <w:rFonts w:ascii="Ubuntu" w:eastAsia="Garamond" w:hAnsi="Ubuntu"/>
          <w:b/>
          <w:sz w:val="20"/>
          <w:szCs w:val="20"/>
        </w:rPr>
      </w:pPr>
      <w:proofErr w:type="gramStart"/>
      <w:r>
        <w:rPr>
          <w:rFonts w:ascii="Ubuntu" w:eastAsia="Garamond" w:hAnsi="Ubuntu"/>
          <w:b/>
          <w:sz w:val="20"/>
          <w:szCs w:val="20"/>
        </w:rPr>
        <w:t>Present :</w:t>
      </w:r>
      <w:proofErr w:type="gramEnd"/>
      <w:r>
        <w:rPr>
          <w:rFonts w:ascii="Ubuntu" w:eastAsia="Garamond" w:hAnsi="Ubuntu"/>
          <w:b/>
          <w:sz w:val="20"/>
          <w:szCs w:val="20"/>
        </w:rPr>
        <w:t xml:space="preserve"> </w:t>
      </w:r>
      <w:r>
        <w:rPr>
          <w:rFonts w:ascii="Ubuntu" w:eastAsia="Garamond" w:hAnsi="Ubuntu"/>
          <w:sz w:val="20"/>
          <w:szCs w:val="20"/>
        </w:rPr>
        <w:t>Eric Wilcots,</w:t>
      </w:r>
      <w:r>
        <w:rPr>
          <w:rFonts w:ascii="Ubuntu" w:eastAsia="Garamond" w:hAnsi="Ubuntu"/>
          <w:b/>
          <w:sz w:val="20"/>
          <w:szCs w:val="20"/>
        </w:rPr>
        <w:t xml:space="preserve"> </w:t>
      </w:r>
      <w:r>
        <w:rPr>
          <w:rFonts w:ascii="Ubuntu" w:eastAsia="Garamond" w:hAnsi="Ubuntu"/>
          <w:sz w:val="20"/>
          <w:szCs w:val="20"/>
        </w:rPr>
        <w:t xml:space="preserve">Cheryl Adams Kadera, Jennifer Noyes, Rebecca Forbes Wank, Bruce </w:t>
      </w:r>
      <w:proofErr w:type="spellStart"/>
      <w:r>
        <w:rPr>
          <w:rFonts w:ascii="Ubuntu" w:eastAsia="Garamond" w:hAnsi="Ubuntu"/>
          <w:sz w:val="20"/>
          <w:szCs w:val="20"/>
        </w:rPr>
        <w:t>Goldade</w:t>
      </w:r>
      <w:proofErr w:type="spellEnd"/>
      <w:r>
        <w:rPr>
          <w:rFonts w:ascii="Ubuntu" w:eastAsia="Garamond" w:hAnsi="Ubuntu"/>
          <w:sz w:val="20"/>
          <w:szCs w:val="20"/>
        </w:rPr>
        <w:t xml:space="preserve">, Kate Skogen, Billy Gates, Dee Van </w:t>
      </w:r>
      <w:proofErr w:type="spellStart"/>
      <w:r>
        <w:rPr>
          <w:rFonts w:ascii="Ubuntu" w:eastAsia="Garamond" w:hAnsi="Ubuntu"/>
          <w:sz w:val="20"/>
          <w:szCs w:val="20"/>
        </w:rPr>
        <w:t>Ruyven</w:t>
      </w:r>
      <w:proofErr w:type="spellEnd"/>
      <w:r>
        <w:rPr>
          <w:rFonts w:ascii="Ubuntu" w:eastAsia="Garamond" w:hAnsi="Ubuntu"/>
          <w:sz w:val="20"/>
          <w:szCs w:val="20"/>
        </w:rPr>
        <w:t>, Peter Haney, Tina Hunter, David Johnson (meeting chair), Julie Lindsay, Frank Rooney (note taker), Meredith Mink, Debra Shapiro (ASEC liaison), Elizabeth Rose, Emily Hall, Sarah Jedd.</w:t>
      </w:r>
    </w:p>
    <w:p w14:paraId="4E9741D7" w14:textId="77777777" w:rsidR="00F01171" w:rsidRDefault="00E04423">
      <w:pPr>
        <w:spacing w:before="4"/>
        <w:rPr>
          <w:rFonts w:ascii="Ubuntu" w:hAnsi="Ubuntu"/>
          <w:sz w:val="20"/>
          <w:szCs w:val="20"/>
        </w:rPr>
      </w:pPr>
      <w:proofErr w:type="gramStart"/>
      <w:r>
        <w:rPr>
          <w:rFonts w:ascii="Ubuntu" w:eastAsia="Garamond" w:hAnsi="Ubuntu"/>
          <w:b/>
          <w:bCs/>
          <w:sz w:val="20"/>
          <w:szCs w:val="20"/>
        </w:rPr>
        <w:t>Absent :</w:t>
      </w:r>
      <w:proofErr w:type="gramEnd"/>
      <w:r>
        <w:rPr>
          <w:rFonts w:ascii="Ubuntu" w:eastAsia="Garamond" w:hAnsi="Ubuntu"/>
          <w:sz w:val="20"/>
          <w:szCs w:val="20"/>
        </w:rPr>
        <w:t xml:space="preserve"> Nicole </w:t>
      </w:r>
      <w:proofErr w:type="spellStart"/>
      <w:r>
        <w:rPr>
          <w:rFonts w:ascii="Ubuntu" w:eastAsia="Garamond" w:hAnsi="Ubuntu"/>
          <w:sz w:val="20"/>
          <w:szCs w:val="20"/>
        </w:rPr>
        <w:t>Senter</w:t>
      </w:r>
      <w:proofErr w:type="spellEnd"/>
      <w:r>
        <w:rPr>
          <w:rFonts w:ascii="Ubuntu" w:eastAsia="Garamond" w:hAnsi="Ubuntu"/>
          <w:sz w:val="20"/>
          <w:szCs w:val="20"/>
        </w:rPr>
        <w:t xml:space="preserve">, Oh </w:t>
      </w:r>
      <w:proofErr w:type="spellStart"/>
      <w:r>
        <w:rPr>
          <w:rFonts w:ascii="Ubuntu" w:eastAsia="Garamond" w:hAnsi="Ubuntu"/>
          <w:sz w:val="20"/>
          <w:szCs w:val="20"/>
        </w:rPr>
        <w:t>Hoon</w:t>
      </w:r>
      <w:proofErr w:type="spellEnd"/>
      <w:r>
        <w:rPr>
          <w:rFonts w:ascii="Ubuntu" w:eastAsia="Garamond" w:hAnsi="Ubuntu"/>
          <w:sz w:val="20"/>
          <w:szCs w:val="20"/>
        </w:rPr>
        <w:t xml:space="preserve"> Kwon, Darin Olson, Lisa Jansen, Liana Lamont, Alicia Arnold.</w:t>
      </w:r>
      <w:r>
        <w:rPr>
          <w:rFonts w:ascii="Ubuntu" w:hAnsi="Ubuntu"/>
          <w:b/>
          <w:bCs/>
          <w:color w:val="0F243E"/>
          <w:sz w:val="20"/>
          <w:szCs w:val="20"/>
        </w:rPr>
        <w:br/>
      </w:r>
    </w:p>
    <w:p w14:paraId="1BC5BF82" w14:textId="77777777" w:rsidR="00F01171" w:rsidRDefault="00E04423">
      <w:pPr>
        <w:pStyle w:val="xmsonormal"/>
        <w:rPr>
          <w:rFonts w:ascii="Ubuntu" w:hAnsi="Ubuntu"/>
          <w:sz w:val="20"/>
          <w:szCs w:val="20"/>
        </w:rPr>
      </w:pPr>
      <w:r>
        <w:rPr>
          <w:rFonts w:ascii="Ubuntu" w:hAnsi="Ubuntu"/>
          <w:b/>
          <w:bCs/>
          <w:color w:val="0F243E"/>
          <w:sz w:val="20"/>
          <w:szCs w:val="20"/>
        </w:rPr>
        <w:t xml:space="preserve">Welcome &amp; Introductions </w:t>
      </w:r>
      <w:r>
        <w:rPr>
          <w:rFonts w:ascii="Ubuntu" w:hAnsi="Ubuntu"/>
          <w:color w:val="0F243E"/>
          <w:sz w:val="20"/>
          <w:szCs w:val="20"/>
        </w:rPr>
        <w:t>– All</w:t>
      </w:r>
    </w:p>
    <w:p w14:paraId="0C508F02" w14:textId="77777777" w:rsidR="00F01171" w:rsidRDefault="00F01171">
      <w:pPr>
        <w:pStyle w:val="xmsonormal"/>
        <w:rPr>
          <w:rFonts w:ascii="Ubuntu" w:hAnsi="Ubuntu"/>
          <w:b/>
          <w:bCs/>
          <w:color w:val="0F243E"/>
          <w:sz w:val="20"/>
          <w:szCs w:val="20"/>
        </w:rPr>
      </w:pPr>
    </w:p>
    <w:p w14:paraId="098AFCB9" w14:textId="77777777" w:rsidR="00F01171" w:rsidRDefault="00E04423">
      <w:pPr>
        <w:pStyle w:val="xmsonormal"/>
        <w:rPr>
          <w:rFonts w:ascii="Ubuntu" w:hAnsi="Ubuntu"/>
          <w:b/>
          <w:bCs/>
          <w:color w:val="0F243E"/>
          <w:sz w:val="20"/>
          <w:szCs w:val="20"/>
        </w:rPr>
      </w:pPr>
      <w:r>
        <w:rPr>
          <w:rFonts w:ascii="Ubuntu" w:hAnsi="Ubuntu"/>
          <w:b/>
          <w:bCs/>
          <w:color w:val="0F243E"/>
          <w:sz w:val="20"/>
          <w:szCs w:val="20"/>
        </w:rPr>
        <w:t>Corrections and Approval of December Meeting Minutes</w:t>
      </w:r>
    </w:p>
    <w:p w14:paraId="340DF324" w14:textId="77777777" w:rsidR="00F01171" w:rsidRDefault="00E04423">
      <w:pPr>
        <w:pStyle w:val="xmsonormal"/>
        <w:rPr>
          <w:rFonts w:ascii="Ubuntu" w:hAnsi="Ubuntu"/>
          <w:color w:val="0F243E"/>
          <w:sz w:val="20"/>
          <w:szCs w:val="20"/>
        </w:rPr>
      </w:pPr>
      <w:r>
        <w:rPr>
          <w:rFonts w:ascii="Ubuntu" w:hAnsi="Ubuntu"/>
          <w:color w:val="0F243E"/>
          <w:sz w:val="20"/>
          <w:szCs w:val="20"/>
        </w:rPr>
        <w:t xml:space="preserve">Letters for DCF staff going out should read DCF letter for staff going out </w:t>
      </w:r>
    </w:p>
    <w:p w14:paraId="16356CD2" w14:textId="77777777" w:rsidR="00F01171" w:rsidRDefault="00E04423">
      <w:pPr>
        <w:pStyle w:val="xmsonormal"/>
        <w:rPr>
          <w:rFonts w:ascii="Ubuntu" w:hAnsi="Ubuntu"/>
          <w:color w:val="0F243E"/>
          <w:sz w:val="20"/>
          <w:szCs w:val="20"/>
        </w:rPr>
      </w:pPr>
      <w:r>
        <w:rPr>
          <w:rFonts w:ascii="Ubuntu" w:hAnsi="Ubuntu"/>
          <w:color w:val="0F243E"/>
          <w:sz w:val="20"/>
          <w:szCs w:val="20"/>
        </w:rPr>
        <w:t xml:space="preserve">John </w:t>
      </w:r>
      <w:proofErr w:type="spellStart"/>
      <w:r>
        <w:rPr>
          <w:rFonts w:ascii="Ubuntu" w:hAnsi="Ubuntu"/>
          <w:color w:val="0F243E"/>
          <w:sz w:val="20"/>
          <w:szCs w:val="20"/>
        </w:rPr>
        <w:t>Vardon</w:t>
      </w:r>
      <w:proofErr w:type="spellEnd"/>
      <w:r>
        <w:rPr>
          <w:rFonts w:ascii="Ubuntu" w:hAnsi="Ubuntu"/>
          <w:color w:val="0F243E"/>
          <w:sz w:val="20"/>
          <w:szCs w:val="20"/>
        </w:rPr>
        <w:t xml:space="preserve"> should be John Varda</w:t>
      </w:r>
    </w:p>
    <w:p w14:paraId="1A9C655F" w14:textId="77777777" w:rsidR="00F01171" w:rsidRDefault="00E04423">
      <w:pPr>
        <w:pStyle w:val="xmsonormal"/>
        <w:rPr>
          <w:rFonts w:ascii="Ubuntu" w:hAnsi="Ubuntu"/>
          <w:color w:val="0F243E"/>
          <w:sz w:val="20"/>
          <w:szCs w:val="20"/>
        </w:rPr>
      </w:pPr>
      <w:r>
        <w:rPr>
          <w:rFonts w:ascii="Ubuntu" w:hAnsi="Ubuntu"/>
          <w:color w:val="0F243E"/>
          <w:sz w:val="20"/>
          <w:szCs w:val="20"/>
        </w:rPr>
        <w:t>TTC employee conversations will continue was deleted</w:t>
      </w:r>
    </w:p>
    <w:p w14:paraId="7CE9A003" w14:textId="77777777" w:rsidR="00F01171" w:rsidRDefault="00E04423">
      <w:pPr>
        <w:pStyle w:val="xmsonormal"/>
        <w:rPr>
          <w:rFonts w:ascii="Ubuntu" w:hAnsi="Ubuntu"/>
          <w:sz w:val="20"/>
          <w:szCs w:val="20"/>
        </w:rPr>
      </w:pPr>
      <w:r>
        <w:rPr>
          <w:rFonts w:ascii="Ubuntu" w:hAnsi="Ubuntu"/>
          <w:color w:val="0F243E"/>
          <w:sz w:val="20"/>
          <w:szCs w:val="20"/>
        </w:rPr>
        <w:t>Threshold is $38,000 was deleted</w:t>
      </w:r>
      <w:r>
        <w:rPr>
          <w:rFonts w:ascii="Ubuntu" w:hAnsi="Ubuntu"/>
          <w:color w:val="0F243E"/>
          <w:sz w:val="20"/>
          <w:szCs w:val="20"/>
        </w:rPr>
        <w:br/>
        <w:t>Revised minutes were approved unanimously.</w:t>
      </w:r>
    </w:p>
    <w:p w14:paraId="29AC7D44" w14:textId="77777777" w:rsidR="00F01171" w:rsidRDefault="00F01171">
      <w:pPr>
        <w:pStyle w:val="xmsonormal"/>
        <w:rPr>
          <w:rFonts w:ascii="Ubuntu" w:hAnsi="Ubuntu"/>
          <w:color w:val="0F243E"/>
          <w:sz w:val="20"/>
          <w:szCs w:val="20"/>
        </w:rPr>
      </w:pPr>
    </w:p>
    <w:p w14:paraId="594E5C03" w14:textId="77777777" w:rsidR="00F01171" w:rsidRDefault="00E04423">
      <w:pPr>
        <w:pStyle w:val="xmsonormal"/>
        <w:rPr>
          <w:rFonts w:ascii="Ubuntu" w:hAnsi="Ubuntu"/>
          <w:sz w:val="20"/>
          <w:szCs w:val="20"/>
        </w:rPr>
      </w:pPr>
      <w:r>
        <w:rPr>
          <w:rFonts w:ascii="Ubuntu" w:hAnsi="Ubuntu"/>
          <w:b/>
          <w:color w:val="212121"/>
          <w:sz w:val="20"/>
          <w:szCs w:val="20"/>
        </w:rPr>
        <w:t>L&amp;S Dean’s Report</w:t>
      </w:r>
      <w:r>
        <w:rPr>
          <w:rFonts w:ascii="Ubuntu" w:hAnsi="Ubuntu"/>
          <w:color w:val="212121"/>
          <w:sz w:val="20"/>
          <w:szCs w:val="20"/>
        </w:rPr>
        <w:t xml:space="preserve"> </w:t>
      </w:r>
    </w:p>
    <w:p w14:paraId="2E2CD5C7" w14:textId="77777777" w:rsidR="00F01171" w:rsidRDefault="00E04423">
      <w:pPr>
        <w:pStyle w:val="xmsonormal"/>
        <w:rPr>
          <w:rFonts w:ascii="Ubuntu" w:hAnsi="Ubuntu"/>
          <w:sz w:val="20"/>
          <w:szCs w:val="20"/>
        </w:rPr>
      </w:pPr>
      <w:r>
        <w:rPr>
          <w:rFonts w:ascii="Ubuntu" w:hAnsi="Ubuntu"/>
          <w:color w:val="212121"/>
          <w:sz w:val="20"/>
          <w:szCs w:val="20"/>
        </w:rPr>
        <w:t xml:space="preserve">Dean Wilcots started by noting the unfavorable stories about UW in the press: State Journal/NY Times about the homecoming video, State Journal article about the sexual harassment in the Botany department, Capital Times articles about the controversy in Engineering, and the most recent article about GAPP and the climate for graduate students. </w:t>
      </w:r>
    </w:p>
    <w:p w14:paraId="09120259" w14:textId="77777777" w:rsidR="00F01171" w:rsidRDefault="00F01171">
      <w:pPr>
        <w:pStyle w:val="xmsonormal"/>
        <w:rPr>
          <w:rFonts w:ascii="Ubuntu" w:hAnsi="Ubuntu"/>
          <w:color w:val="212121"/>
          <w:sz w:val="20"/>
          <w:szCs w:val="20"/>
        </w:rPr>
      </w:pPr>
    </w:p>
    <w:p w14:paraId="12F0B5A6" w14:textId="77777777" w:rsidR="00F01171" w:rsidRDefault="00E04423">
      <w:pPr>
        <w:pStyle w:val="xmsonormal"/>
        <w:rPr>
          <w:rFonts w:ascii="Ubuntu" w:hAnsi="Ubuntu"/>
          <w:sz w:val="20"/>
          <w:szCs w:val="20"/>
        </w:rPr>
      </w:pPr>
      <w:r>
        <w:rPr>
          <w:rFonts w:ascii="Ubuntu" w:hAnsi="Ubuntu"/>
          <w:color w:val="212121"/>
          <w:sz w:val="20"/>
          <w:szCs w:val="20"/>
        </w:rPr>
        <w:t xml:space="preserve">To address the issues around the homecoming video the campus is making an extra effort to emphasize diversity </w:t>
      </w:r>
      <w:proofErr w:type="gramStart"/>
      <w:r>
        <w:rPr>
          <w:rFonts w:ascii="Ubuntu" w:hAnsi="Ubuntu"/>
          <w:color w:val="212121"/>
          <w:sz w:val="20"/>
          <w:szCs w:val="20"/>
        </w:rPr>
        <w:t>and  inclusiveness</w:t>
      </w:r>
      <w:proofErr w:type="gramEnd"/>
      <w:r>
        <w:rPr>
          <w:rFonts w:ascii="Ubuntu" w:hAnsi="Ubuntu"/>
          <w:color w:val="212121"/>
          <w:sz w:val="20"/>
          <w:szCs w:val="20"/>
        </w:rPr>
        <w:t xml:space="preserve">. Most departments now have a climate or equity/diversity (or both) committee which generates an annual report. Some departments have graduate student climate committees also. There are two L &amp; S committees that address these issues, The Equity and Diversity committee and the Climate committee. The Equity and Diversity has been primarily concerned with undergraduate education for underrepresented groups of students and the gap in outcomes for minority students. The Climate committee has a broader portfolio and deals with fostering a positive workplace environment. The EDC has been brought into reviewing the annual diversity </w:t>
      </w:r>
    </w:p>
    <w:p w14:paraId="37756651" w14:textId="77777777" w:rsidR="00F01171" w:rsidRDefault="00E04423">
      <w:pPr>
        <w:pStyle w:val="xmsonormal"/>
        <w:rPr>
          <w:rFonts w:ascii="Ubuntu" w:hAnsi="Ubuntu"/>
          <w:color w:val="212121"/>
          <w:sz w:val="20"/>
          <w:szCs w:val="20"/>
        </w:rPr>
      </w:pPr>
      <w:r>
        <w:rPr>
          <w:rFonts w:ascii="Ubuntu" w:hAnsi="Ubuntu"/>
          <w:color w:val="212121"/>
          <w:sz w:val="20"/>
          <w:szCs w:val="20"/>
        </w:rPr>
        <w:t>reports and has been expanded to include staff members (4/5)</w:t>
      </w:r>
    </w:p>
    <w:p w14:paraId="2DE2F011" w14:textId="77777777" w:rsidR="00F01171" w:rsidRDefault="00F01171">
      <w:pPr>
        <w:pStyle w:val="xmsonormal"/>
        <w:rPr>
          <w:rFonts w:ascii="Ubuntu" w:hAnsi="Ubuntu"/>
          <w:color w:val="212121"/>
          <w:sz w:val="20"/>
          <w:szCs w:val="20"/>
        </w:rPr>
      </w:pPr>
    </w:p>
    <w:p w14:paraId="76209051" w14:textId="77777777" w:rsidR="00F01171" w:rsidRDefault="00E04423">
      <w:pPr>
        <w:pStyle w:val="xmsonormal"/>
        <w:rPr>
          <w:rFonts w:ascii="Ubuntu" w:hAnsi="Ubuntu"/>
          <w:color w:val="212121"/>
          <w:sz w:val="20"/>
          <w:szCs w:val="20"/>
        </w:rPr>
      </w:pPr>
      <w:r>
        <w:rPr>
          <w:rFonts w:ascii="Ubuntu" w:hAnsi="Ubuntu"/>
          <w:color w:val="212121"/>
          <w:sz w:val="20"/>
          <w:szCs w:val="20"/>
        </w:rPr>
        <w:t>The new GAPP policies for RAs, TAs, and PAs has been finalized, still working on including LSAs.</w:t>
      </w:r>
    </w:p>
    <w:p w14:paraId="5A4D72F4" w14:textId="77777777" w:rsidR="00F01171" w:rsidRDefault="00F01171">
      <w:pPr>
        <w:pStyle w:val="xmsonormal"/>
        <w:rPr>
          <w:rFonts w:ascii="Ubuntu" w:hAnsi="Ubuntu"/>
          <w:color w:val="212121"/>
          <w:sz w:val="20"/>
          <w:szCs w:val="20"/>
        </w:rPr>
      </w:pPr>
    </w:p>
    <w:p w14:paraId="683FDA79" w14:textId="77777777" w:rsidR="00F01171" w:rsidRDefault="00E04423">
      <w:pPr>
        <w:pStyle w:val="xmsonormal"/>
        <w:rPr>
          <w:rFonts w:ascii="Ubuntu" w:hAnsi="Ubuntu"/>
          <w:color w:val="212121"/>
          <w:sz w:val="20"/>
          <w:szCs w:val="20"/>
        </w:rPr>
      </w:pPr>
      <w:r>
        <w:rPr>
          <w:rFonts w:ascii="Ubuntu" w:hAnsi="Ubuntu"/>
          <w:color w:val="212121"/>
          <w:sz w:val="20"/>
          <w:szCs w:val="20"/>
        </w:rPr>
        <w:t xml:space="preserve">The Campus Planning Committee ranked proposals for infrastructure improvements to send to the Board of Regents and then to the State. The top priority is the L&amp;S academic building. L&amp;S is out of classroom space and this will address this. The other rationales are to consolidate L&amp;S departments that are scattered around campus and to empty </w:t>
      </w:r>
      <w:proofErr w:type="spellStart"/>
      <w:r>
        <w:rPr>
          <w:rFonts w:ascii="Ubuntu" w:hAnsi="Ubuntu"/>
          <w:color w:val="212121"/>
          <w:sz w:val="20"/>
          <w:szCs w:val="20"/>
        </w:rPr>
        <w:t>Mosse</w:t>
      </w:r>
      <w:proofErr w:type="spellEnd"/>
      <w:r>
        <w:rPr>
          <w:rFonts w:ascii="Ubuntu" w:hAnsi="Ubuntu"/>
          <w:color w:val="212121"/>
          <w:sz w:val="20"/>
          <w:szCs w:val="20"/>
        </w:rPr>
        <w:t xml:space="preserve"> so </w:t>
      </w:r>
      <w:r>
        <w:rPr>
          <w:rFonts w:ascii="Ubuntu" w:hAnsi="Ubuntu"/>
          <w:color w:val="212121"/>
          <w:sz w:val="20"/>
          <w:szCs w:val="20"/>
        </w:rPr>
        <w:lastRenderedPageBreak/>
        <w:t xml:space="preserve">it can be </w:t>
      </w:r>
      <w:proofErr w:type="spellStart"/>
      <w:r>
        <w:rPr>
          <w:rFonts w:ascii="Ubuntu" w:hAnsi="Ubuntu"/>
          <w:color w:val="212121"/>
          <w:sz w:val="20"/>
          <w:szCs w:val="20"/>
        </w:rPr>
        <w:t>decommisioned</w:t>
      </w:r>
      <w:proofErr w:type="spellEnd"/>
      <w:r>
        <w:rPr>
          <w:rFonts w:ascii="Ubuntu" w:hAnsi="Ubuntu"/>
          <w:color w:val="212121"/>
          <w:sz w:val="20"/>
          <w:szCs w:val="20"/>
        </w:rPr>
        <w:t>. The site of the building will be across Johnson from Grainger Hall.</w:t>
      </w:r>
    </w:p>
    <w:p w14:paraId="74AD3A02" w14:textId="77777777" w:rsidR="00F01171" w:rsidRDefault="00F01171">
      <w:pPr>
        <w:pStyle w:val="xmsonormal"/>
        <w:rPr>
          <w:rFonts w:ascii="Ubuntu" w:hAnsi="Ubuntu"/>
          <w:color w:val="212121"/>
          <w:sz w:val="20"/>
          <w:szCs w:val="20"/>
        </w:rPr>
      </w:pPr>
    </w:p>
    <w:p w14:paraId="349747B4" w14:textId="77777777" w:rsidR="00F01171" w:rsidRDefault="00E04423">
      <w:pPr>
        <w:widowControl/>
        <w:rPr>
          <w:rFonts w:ascii="Ubuntu" w:hAnsi="Ubuntu"/>
          <w:b/>
          <w:bCs/>
          <w:color w:val="0F243E"/>
          <w:sz w:val="20"/>
          <w:szCs w:val="20"/>
        </w:rPr>
      </w:pPr>
      <w:r>
        <w:rPr>
          <w:rFonts w:ascii="Ubuntu" w:hAnsi="Ubuntu"/>
          <w:b/>
          <w:bCs/>
          <w:color w:val="0F243E"/>
          <w:sz w:val="20"/>
          <w:szCs w:val="20"/>
        </w:rPr>
        <w:t xml:space="preserve">Feedback to Dean’s Report </w:t>
      </w:r>
    </w:p>
    <w:p w14:paraId="2AA68A4D" w14:textId="77777777" w:rsidR="00F01171" w:rsidRDefault="00E04423">
      <w:pPr>
        <w:widowControl/>
        <w:rPr>
          <w:rFonts w:ascii="Ubuntu" w:hAnsi="Ubuntu"/>
          <w:color w:val="0F243E"/>
          <w:sz w:val="20"/>
          <w:szCs w:val="20"/>
        </w:rPr>
      </w:pPr>
      <w:r>
        <w:rPr>
          <w:rFonts w:ascii="Ubuntu" w:hAnsi="Ubuntu"/>
          <w:color w:val="0F243E"/>
          <w:sz w:val="20"/>
          <w:szCs w:val="20"/>
        </w:rPr>
        <w:t xml:space="preserve">Dee – inquired about updated RA templates and vacation time. </w:t>
      </w:r>
    </w:p>
    <w:p w14:paraId="52147181" w14:textId="77777777" w:rsidR="00F01171" w:rsidRDefault="00E04423">
      <w:pPr>
        <w:widowControl/>
        <w:rPr>
          <w:rFonts w:ascii="Ubuntu" w:hAnsi="Ubuntu"/>
          <w:color w:val="0F243E"/>
          <w:sz w:val="20"/>
          <w:szCs w:val="20"/>
        </w:rPr>
      </w:pPr>
      <w:proofErr w:type="gramStart"/>
      <w:r>
        <w:rPr>
          <w:rFonts w:ascii="Ubuntu" w:hAnsi="Ubuntu"/>
          <w:color w:val="0F243E"/>
          <w:sz w:val="20"/>
          <w:szCs w:val="20"/>
        </w:rPr>
        <w:t>Cheryl :</w:t>
      </w:r>
      <w:proofErr w:type="gramEnd"/>
      <w:r>
        <w:rPr>
          <w:rFonts w:ascii="Ubuntu" w:hAnsi="Ubuntu"/>
          <w:color w:val="0F243E"/>
          <w:sz w:val="20"/>
          <w:szCs w:val="20"/>
        </w:rPr>
        <w:t xml:space="preserve"> Each unit should have a general process on vacation/sick leave etc. but it is appointment specific and HR is working on a RA template</w:t>
      </w:r>
    </w:p>
    <w:p w14:paraId="75535147" w14:textId="77777777" w:rsidR="00F01171" w:rsidRDefault="00F01171">
      <w:pPr>
        <w:widowControl/>
        <w:rPr>
          <w:rFonts w:ascii="Ubuntu" w:hAnsi="Ubuntu"/>
          <w:color w:val="0F243E"/>
          <w:sz w:val="20"/>
          <w:szCs w:val="20"/>
        </w:rPr>
      </w:pPr>
    </w:p>
    <w:p w14:paraId="186214D2" w14:textId="77777777" w:rsidR="00F01171" w:rsidRDefault="00E04423">
      <w:pPr>
        <w:widowControl/>
        <w:rPr>
          <w:rFonts w:ascii="Ubuntu" w:hAnsi="Ubuntu"/>
          <w:color w:val="0F243E"/>
          <w:sz w:val="20"/>
          <w:szCs w:val="20"/>
        </w:rPr>
      </w:pPr>
      <w:r>
        <w:rPr>
          <w:rFonts w:ascii="Ubuntu" w:hAnsi="Ubuntu"/>
          <w:color w:val="0F243E"/>
          <w:sz w:val="20"/>
          <w:szCs w:val="20"/>
        </w:rPr>
        <w:t>Jennifer – About departmental Title IX advisors, because of the reporting requirements, are encouraged to have campus deal with violations to avoid possible conflicts of interest.</w:t>
      </w:r>
    </w:p>
    <w:p w14:paraId="05C571DE" w14:textId="77777777" w:rsidR="00F01171" w:rsidRDefault="00F01171">
      <w:pPr>
        <w:widowControl/>
        <w:rPr>
          <w:rFonts w:ascii="Ubuntu" w:hAnsi="Ubuntu"/>
          <w:color w:val="0F243E"/>
          <w:sz w:val="20"/>
          <w:szCs w:val="20"/>
        </w:rPr>
      </w:pPr>
    </w:p>
    <w:p w14:paraId="02AE0042" w14:textId="77777777" w:rsidR="00F01171" w:rsidRDefault="00E04423">
      <w:pPr>
        <w:widowControl/>
        <w:rPr>
          <w:rFonts w:ascii="Ubuntu" w:hAnsi="Ubuntu"/>
          <w:color w:val="0F243E"/>
          <w:sz w:val="20"/>
          <w:szCs w:val="20"/>
        </w:rPr>
      </w:pPr>
      <w:r>
        <w:rPr>
          <w:rFonts w:ascii="Ubuntu" w:hAnsi="Ubuntu"/>
          <w:color w:val="0F243E"/>
          <w:sz w:val="20"/>
          <w:szCs w:val="20"/>
        </w:rPr>
        <w:t xml:space="preserve">Meredith – About the recent Capital Times article, is there more to come? </w:t>
      </w:r>
    </w:p>
    <w:p w14:paraId="684C96B3" w14:textId="77777777" w:rsidR="00F01171" w:rsidRDefault="00E04423">
      <w:pPr>
        <w:widowControl/>
        <w:rPr>
          <w:rFonts w:ascii="Ubuntu" w:hAnsi="Ubuntu"/>
          <w:color w:val="0F243E"/>
          <w:sz w:val="20"/>
          <w:szCs w:val="20"/>
        </w:rPr>
      </w:pPr>
      <w:r>
        <w:rPr>
          <w:rFonts w:ascii="Ubuntu" w:hAnsi="Ubuntu"/>
          <w:color w:val="0F243E"/>
          <w:sz w:val="20"/>
          <w:szCs w:val="20"/>
        </w:rPr>
        <w:t xml:space="preserve">Dean </w:t>
      </w:r>
      <w:proofErr w:type="gramStart"/>
      <w:r>
        <w:rPr>
          <w:rFonts w:ascii="Ubuntu" w:hAnsi="Ubuntu"/>
          <w:color w:val="0F243E"/>
          <w:sz w:val="20"/>
          <w:szCs w:val="20"/>
        </w:rPr>
        <w:t>Wilcots :</w:t>
      </w:r>
      <w:proofErr w:type="gramEnd"/>
      <w:r>
        <w:rPr>
          <w:rFonts w:ascii="Ubuntu" w:hAnsi="Ubuntu"/>
          <w:color w:val="0F243E"/>
          <w:sz w:val="20"/>
          <w:szCs w:val="20"/>
        </w:rPr>
        <w:t xml:space="preserve"> The Engineering story leads to more stories. There has been bad behavior by faculty to grad students that has been </w:t>
      </w:r>
      <w:proofErr w:type="gramStart"/>
      <w:r>
        <w:rPr>
          <w:rFonts w:ascii="Ubuntu" w:hAnsi="Ubuntu"/>
          <w:color w:val="0F243E"/>
          <w:sz w:val="20"/>
          <w:szCs w:val="20"/>
        </w:rPr>
        <w:t>hidden .</w:t>
      </w:r>
      <w:proofErr w:type="gramEnd"/>
      <w:r>
        <w:rPr>
          <w:rFonts w:ascii="Ubuntu" w:hAnsi="Ubuntu"/>
          <w:color w:val="0F243E"/>
          <w:sz w:val="20"/>
          <w:szCs w:val="20"/>
        </w:rPr>
        <w:t xml:space="preserve"> Most important is that the process of dealing with this is perceived to be fair to all the parties. </w:t>
      </w:r>
    </w:p>
    <w:p w14:paraId="5D3E501B" w14:textId="77777777" w:rsidR="00F01171" w:rsidRDefault="00E04423">
      <w:pPr>
        <w:widowControl/>
        <w:rPr>
          <w:rFonts w:ascii="Ubuntu" w:hAnsi="Ubuntu"/>
          <w:color w:val="0F243E"/>
          <w:sz w:val="20"/>
          <w:szCs w:val="20"/>
        </w:rPr>
      </w:pPr>
      <w:proofErr w:type="gramStart"/>
      <w:r>
        <w:rPr>
          <w:rFonts w:ascii="Ubuntu" w:hAnsi="Ubuntu"/>
          <w:color w:val="0F243E"/>
          <w:sz w:val="20"/>
          <w:szCs w:val="20"/>
        </w:rPr>
        <w:t>Jennifer :</w:t>
      </w:r>
      <w:proofErr w:type="gramEnd"/>
      <w:r>
        <w:rPr>
          <w:rFonts w:ascii="Ubuntu" w:hAnsi="Ubuntu"/>
          <w:color w:val="0F243E"/>
          <w:sz w:val="20"/>
          <w:szCs w:val="20"/>
        </w:rPr>
        <w:t xml:space="preserve"> I think there is more to come. There has been an increase in FOIA requests. If a reporter approaches you, refer them to Bascom.</w:t>
      </w:r>
    </w:p>
    <w:p w14:paraId="3A940F0D" w14:textId="77777777" w:rsidR="00F01171" w:rsidRDefault="00F01171">
      <w:pPr>
        <w:widowControl/>
        <w:rPr>
          <w:rFonts w:ascii="Ubuntu" w:hAnsi="Ubuntu"/>
          <w:color w:val="0F243E"/>
          <w:sz w:val="20"/>
          <w:szCs w:val="20"/>
        </w:rPr>
      </w:pPr>
    </w:p>
    <w:p w14:paraId="5D122722" w14:textId="77777777" w:rsidR="00F01171" w:rsidRDefault="00E04423">
      <w:pPr>
        <w:widowControl/>
        <w:rPr>
          <w:rFonts w:ascii="Ubuntu" w:hAnsi="Ubuntu"/>
          <w:b/>
          <w:color w:val="0F243E"/>
          <w:sz w:val="20"/>
          <w:szCs w:val="20"/>
        </w:rPr>
      </w:pPr>
      <w:r>
        <w:rPr>
          <w:rFonts w:ascii="Ubuntu" w:hAnsi="Ubuntu"/>
          <w:b/>
          <w:color w:val="0F243E"/>
          <w:sz w:val="20"/>
          <w:szCs w:val="20"/>
        </w:rPr>
        <w:t xml:space="preserve">HR Updates </w:t>
      </w:r>
    </w:p>
    <w:p w14:paraId="1C743326" w14:textId="77777777" w:rsidR="00F01171" w:rsidRDefault="00E04423">
      <w:pPr>
        <w:widowControl/>
        <w:rPr>
          <w:rFonts w:ascii="Ubuntu" w:hAnsi="Ubuntu"/>
          <w:color w:val="0F243E"/>
          <w:sz w:val="20"/>
          <w:szCs w:val="20"/>
        </w:rPr>
      </w:pPr>
      <w:r>
        <w:rPr>
          <w:rFonts w:ascii="Ubuntu" w:hAnsi="Ubuntu"/>
          <w:color w:val="0F243E"/>
          <w:sz w:val="20"/>
          <w:szCs w:val="20"/>
        </w:rPr>
        <w:t>Cheryl – Quality assurance is being reviewed today. There will still be changes. TTC is waiting for three departments to finish their work. Division meetings followed by conversations soon. It is anticipated that conversations will take place in March with a deadline in late April. Workshops are planned but don’t have an agenda as yet. Library of titles should be finalized late Feb.</w:t>
      </w:r>
    </w:p>
    <w:p w14:paraId="30DAEC95" w14:textId="77777777" w:rsidR="00F01171" w:rsidRDefault="00F01171">
      <w:pPr>
        <w:widowControl/>
        <w:rPr>
          <w:rFonts w:ascii="Ubuntu" w:hAnsi="Ubuntu"/>
          <w:color w:val="0F243E"/>
          <w:sz w:val="20"/>
          <w:szCs w:val="20"/>
        </w:rPr>
      </w:pPr>
    </w:p>
    <w:p w14:paraId="59B2D74F" w14:textId="77777777" w:rsidR="00F01171" w:rsidRDefault="00E04423">
      <w:pPr>
        <w:widowControl/>
        <w:rPr>
          <w:rFonts w:ascii="Ubuntu" w:hAnsi="Ubuntu"/>
          <w:sz w:val="20"/>
          <w:szCs w:val="20"/>
        </w:rPr>
      </w:pPr>
      <w:r>
        <w:rPr>
          <w:rFonts w:ascii="Ubuntu" w:hAnsi="Ubuntu"/>
          <w:b/>
          <w:color w:val="0F243E"/>
          <w:sz w:val="20"/>
          <w:szCs w:val="20"/>
        </w:rPr>
        <w:t>New Business/Issues to Share</w:t>
      </w:r>
      <w:r>
        <w:rPr>
          <w:rFonts w:ascii="Ubuntu" w:hAnsi="Ubuntu"/>
          <w:color w:val="0F243E"/>
          <w:sz w:val="20"/>
          <w:szCs w:val="20"/>
        </w:rPr>
        <w:t xml:space="preserve"> </w:t>
      </w:r>
    </w:p>
    <w:p w14:paraId="3CFAE0F8" w14:textId="77777777" w:rsidR="00F01171" w:rsidRDefault="00E04423">
      <w:pPr>
        <w:widowControl/>
        <w:rPr>
          <w:rFonts w:ascii="Ubuntu" w:hAnsi="Ubuntu"/>
          <w:color w:val="0F243E"/>
          <w:sz w:val="20"/>
          <w:szCs w:val="20"/>
        </w:rPr>
      </w:pPr>
      <w:r>
        <w:rPr>
          <w:rFonts w:ascii="Ubuntu" w:hAnsi="Ubuntu"/>
          <w:color w:val="0F243E"/>
          <w:sz w:val="20"/>
          <w:szCs w:val="20"/>
        </w:rPr>
        <w:t>None</w:t>
      </w:r>
    </w:p>
    <w:p w14:paraId="7F9559D0" w14:textId="77777777" w:rsidR="00F01171" w:rsidRDefault="00F01171">
      <w:pPr>
        <w:pStyle w:val="xmsonormal"/>
        <w:rPr>
          <w:rFonts w:ascii="Ubuntu" w:hAnsi="Ubuntu"/>
          <w:b/>
          <w:color w:val="0F243E"/>
          <w:sz w:val="20"/>
          <w:szCs w:val="20"/>
        </w:rPr>
      </w:pPr>
    </w:p>
    <w:p w14:paraId="1FA38AF5" w14:textId="77777777" w:rsidR="00F01171" w:rsidRDefault="00E04423">
      <w:pPr>
        <w:pStyle w:val="xmsonormal"/>
        <w:rPr>
          <w:rFonts w:ascii="Ubuntu" w:hAnsi="Ubuntu"/>
          <w:b/>
          <w:color w:val="0F243E"/>
          <w:sz w:val="20"/>
          <w:szCs w:val="20"/>
        </w:rPr>
      </w:pPr>
      <w:r>
        <w:rPr>
          <w:rFonts w:ascii="Ubuntu" w:hAnsi="Ubuntu"/>
          <w:b/>
          <w:color w:val="0F243E"/>
          <w:sz w:val="20"/>
          <w:szCs w:val="20"/>
        </w:rPr>
        <w:t xml:space="preserve">Committee Updates </w:t>
      </w:r>
    </w:p>
    <w:p w14:paraId="60169F5C" w14:textId="77777777" w:rsidR="00F01171" w:rsidRDefault="00F01171">
      <w:pPr>
        <w:pStyle w:val="xmsonormal"/>
        <w:ind w:left="720"/>
        <w:rPr>
          <w:rFonts w:ascii="Ubuntu" w:hAnsi="Ubuntu"/>
          <w:bCs/>
          <w:color w:val="0F243E"/>
          <w:sz w:val="20"/>
          <w:szCs w:val="20"/>
        </w:rPr>
      </w:pPr>
    </w:p>
    <w:p w14:paraId="5EEC7BC4" w14:textId="77777777" w:rsidR="00F01171" w:rsidRDefault="00E04423">
      <w:pPr>
        <w:pStyle w:val="xmsonormal"/>
        <w:spacing w:line="360" w:lineRule="auto"/>
        <w:ind w:left="720"/>
        <w:rPr>
          <w:rFonts w:ascii="Ubuntu" w:hAnsi="Ubuntu"/>
          <w:sz w:val="20"/>
          <w:szCs w:val="20"/>
        </w:rPr>
      </w:pPr>
      <w:r>
        <w:rPr>
          <w:rFonts w:ascii="Ubuntu" w:hAnsi="Ubuntu"/>
          <w:bCs/>
          <w:color w:val="0F243E"/>
          <w:sz w:val="20"/>
          <w:szCs w:val="20"/>
        </w:rPr>
        <w:t>TTC Shared Governance Advisory Committee</w:t>
      </w:r>
      <w:r>
        <w:rPr>
          <w:rFonts w:ascii="Garamond" w:hAnsi="Garamond"/>
          <w:bCs/>
          <w:color w:val="0F243E"/>
          <w:sz w:val="28"/>
          <w:szCs w:val="28"/>
        </w:rPr>
        <w:t xml:space="preserve"> </w:t>
      </w:r>
      <w:r>
        <w:rPr>
          <w:rFonts w:ascii="Ubuntu" w:hAnsi="Ubuntu"/>
          <w:bCs/>
          <w:color w:val="0F243E"/>
          <w:sz w:val="20"/>
          <w:szCs w:val="20"/>
        </w:rPr>
        <w:t>(Deb)</w:t>
      </w:r>
      <w:r>
        <w:rPr>
          <w:rFonts w:ascii="Garamond" w:hAnsi="Garamond"/>
          <w:bCs/>
          <w:color w:val="0F243E"/>
          <w:sz w:val="28"/>
          <w:szCs w:val="28"/>
        </w:rPr>
        <w:t>:</w:t>
      </w:r>
      <w:r>
        <w:rPr>
          <w:rFonts w:ascii="Ubuntu" w:hAnsi="Ubuntu"/>
          <w:bCs/>
          <w:color w:val="0F243E"/>
          <w:sz w:val="20"/>
          <w:szCs w:val="20"/>
        </w:rPr>
        <w:t xml:space="preserve"> No meeting since the last CASI/USIC meeting</w:t>
      </w:r>
    </w:p>
    <w:p w14:paraId="3154E4E5" w14:textId="77777777" w:rsidR="00F01171" w:rsidRDefault="00E04423">
      <w:pPr>
        <w:pStyle w:val="xmsonormal"/>
        <w:spacing w:line="360" w:lineRule="auto"/>
        <w:ind w:left="720"/>
        <w:rPr>
          <w:rFonts w:ascii="Ubuntu" w:hAnsi="Ubuntu"/>
          <w:sz w:val="20"/>
          <w:szCs w:val="20"/>
        </w:rPr>
      </w:pPr>
      <w:r>
        <w:rPr>
          <w:rFonts w:ascii="Ubuntu" w:hAnsi="Ubuntu"/>
          <w:bCs/>
          <w:color w:val="0F243E"/>
          <w:sz w:val="20"/>
          <w:szCs w:val="20"/>
        </w:rPr>
        <w:t>Academic Staff Assembly (Deb</w:t>
      </w:r>
      <w:proofErr w:type="gramStart"/>
      <w:r>
        <w:rPr>
          <w:rFonts w:ascii="Ubuntu" w:hAnsi="Ubuntu"/>
          <w:bCs/>
          <w:color w:val="0F243E"/>
          <w:sz w:val="20"/>
          <w:szCs w:val="20"/>
        </w:rPr>
        <w:t>) :</w:t>
      </w:r>
      <w:proofErr w:type="gramEnd"/>
      <w:r>
        <w:rPr>
          <w:rFonts w:ascii="Ubuntu" w:hAnsi="Ubuntu"/>
          <w:bCs/>
          <w:color w:val="0F243E"/>
          <w:sz w:val="20"/>
          <w:szCs w:val="20"/>
        </w:rPr>
        <w:t xml:space="preserve"> Next meeting 2/10. Agenda items: elections, Rescind new district borders due to the delay in the TTC, Putting emergency numbers on faculty/staff WISC cards.</w:t>
      </w:r>
    </w:p>
    <w:p w14:paraId="20DE051A" w14:textId="77777777" w:rsidR="00F01171" w:rsidRDefault="00E04423">
      <w:pPr>
        <w:pStyle w:val="xmsonormal"/>
        <w:spacing w:line="360" w:lineRule="auto"/>
        <w:ind w:left="720"/>
        <w:rPr>
          <w:rFonts w:ascii="Ubuntu" w:hAnsi="Ubuntu"/>
          <w:sz w:val="20"/>
          <w:szCs w:val="20"/>
        </w:rPr>
      </w:pPr>
      <w:r>
        <w:rPr>
          <w:rFonts w:ascii="Ubuntu" w:hAnsi="Ubuntu"/>
          <w:bCs/>
          <w:color w:val="0F243E"/>
          <w:sz w:val="20"/>
          <w:szCs w:val="20"/>
        </w:rPr>
        <w:t>ASEC (Deb</w:t>
      </w:r>
      <w:proofErr w:type="gramStart"/>
      <w:r>
        <w:rPr>
          <w:rFonts w:ascii="Ubuntu" w:hAnsi="Ubuntu"/>
          <w:bCs/>
          <w:color w:val="0F243E"/>
          <w:sz w:val="20"/>
          <w:szCs w:val="20"/>
        </w:rPr>
        <w:t>) :</w:t>
      </w:r>
      <w:proofErr w:type="gramEnd"/>
      <w:r>
        <w:rPr>
          <w:rFonts w:ascii="Ubuntu" w:hAnsi="Ubuntu"/>
          <w:bCs/>
          <w:color w:val="0F243E"/>
          <w:sz w:val="20"/>
          <w:szCs w:val="20"/>
        </w:rPr>
        <w:t xml:space="preserve"> Agenda : Teaching professorships, Diversity, Policy library</w:t>
      </w:r>
      <w:r>
        <w:rPr>
          <w:rFonts w:ascii="Ubuntu" w:hAnsi="Ubuntu"/>
          <w:bCs/>
          <w:color w:val="0F243E"/>
          <w:sz w:val="20"/>
          <w:szCs w:val="20"/>
        </w:rPr>
        <w:br/>
        <w:t>University Staff Congress (Bruce) : Hostile and Intimidating Behavior update, TTC :  letters early May. Implementation July 1.</w:t>
      </w:r>
      <w:r>
        <w:rPr>
          <w:rFonts w:ascii="Ubuntu" w:hAnsi="Ubuntu"/>
          <w:bCs/>
          <w:color w:val="0F243E"/>
          <w:sz w:val="20"/>
          <w:szCs w:val="20"/>
        </w:rPr>
        <w:br/>
        <w:t>Climate Committee (Jennifer</w:t>
      </w:r>
      <w:proofErr w:type="gramStart"/>
      <w:r>
        <w:rPr>
          <w:rFonts w:ascii="Ubuntu" w:hAnsi="Ubuntu"/>
          <w:bCs/>
          <w:color w:val="0F243E"/>
          <w:sz w:val="20"/>
          <w:szCs w:val="20"/>
        </w:rPr>
        <w:t>) :</w:t>
      </w:r>
      <w:proofErr w:type="gramEnd"/>
      <w:r>
        <w:rPr>
          <w:rFonts w:ascii="Ubuntu" w:hAnsi="Ubuntu"/>
          <w:bCs/>
          <w:color w:val="0F243E"/>
          <w:sz w:val="20"/>
          <w:szCs w:val="20"/>
        </w:rPr>
        <w:t xml:space="preserve"> report is being prepared</w:t>
      </w:r>
      <w:r>
        <w:rPr>
          <w:rFonts w:ascii="Ubuntu" w:hAnsi="Ubuntu"/>
          <w:bCs/>
          <w:color w:val="0F243E"/>
          <w:sz w:val="20"/>
          <w:szCs w:val="20"/>
        </w:rPr>
        <w:br/>
        <w:t>University Staff Excellence Awards (Dee) : Awards have be decided</w:t>
      </w:r>
    </w:p>
    <w:p w14:paraId="00767D1B" w14:textId="77777777" w:rsidR="00F01171" w:rsidRDefault="00E04423">
      <w:pPr>
        <w:pStyle w:val="xmsonormal"/>
        <w:spacing w:line="360" w:lineRule="auto"/>
        <w:ind w:left="720"/>
        <w:rPr>
          <w:rFonts w:ascii="Ubuntu" w:hAnsi="Ubuntu"/>
          <w:sz w:val="20"/>
          <w:szCs w:val="20"/>
        </w:rPr>
      </w:pPr>
      <w:r>
        <w:rPr>
          <w:rFonts w:ascii="Ubuntu" w:hAnsi="Ubuntu"/>
          <w:bCs/>
          <w:color w:val="0F243E"/>
          <w:sz w:val="20"/>
          <w:szCs w:val="20"/>
        </w:rPr>
        <w:lastRenderedPageBreak/>
        <w:t>Professional Development Grant (Dee &amp; Tina) : Not enough candidates so it is proposed to Improve the communication, streamline the award process, open the applications to earlier in the semester, and make it explicit that the maximum award is $1500 (at the moment)</w:t>
      </w:r>
    </w:p>
    <w:p w14:paraId="6A3A2C50" w14:textId="77777777" w:rsidR="003F14A5" w:rsidRDefault="003F14A5">
      <w:pPr>
        <w:widowControl/>
        <w:rPr>
          <w:rFonts w:ascii="Ubuntu" w:hAnsi="Ubuntu"/>
          <w:bCs/>
          <w:color w:val="0F243E"/>
          <w:sz w:val="20"/>
          <w:szCs w:val="20"/>
        </w:rPr>
      </w:pPr>
    </w:p>
    <w:p w14:paraId="5CAA334C" w14:textId="52F92461" w:rsidR="00F01171" w:rsidRPr="003F14A5" w:rsidRDefault="003F14A5">
      <w:pPr>
        <w:widowControl/>
        <w:rPr>
          <w:rFonts w:ascii="Ubuntu" w:hAnsi="Ubuntu"/>
          <w:b/>
          <w:bCs/>
          <w:color w:val="0F243E"/>
          <w:sz w:val="20"/>
          <w:szCs w:val="20"/>
        </w:rPr>
      </w:pPr>
      <w:r w:rsidRPr="003F14A5">
        <w:rPr>
          <w:rFonts w:ascii="Ubuntu" w:hAnsi="Ubuntu"/>
          <w:b/>
          <w:bCs/>
          <w:color w:val="0F243E"/>
          <w:sz w:val="20"/>
          <w:szCs w:val="20"/>
        </w:rPr>
        <w:t>Feedback to Committee Updates</w:t>
      </w:r>
    </w:p>
    <w:p w14:paraId="54C2DF30" w14:textId="77777777" w:rsidR="003F14A5" w:rsidRDefault="003F14A5">
      <w:pPr>
        <w:widowControl/>
        <w:rPr>
          <w:rFonts w:ascii="Ubuntu" w:hAnsi="Ubuntu"/>
          <w:bCs/>
          <w:color w:val="0F243E"/>
          <w:sz w:val="20"/>
          <w:szCs w:val="20"/>
        </w:rPr>
      </w:pPr>
    </w:p>
    <w:p w14:paraId="78261EE7" w14:textId="688D6169" w:rsidR="003F14A5" w:rsidRPr="003F14A5" w:rsidRDefault="003F14A5" w:rsidP="003F14A5">
      <w:pPr>
        <w:widowControl/>
        <w:ind w:left="720"/>
        <w:rPr>
          <w:rFonts w:ascii="Times New Roman" w:eastAsia="Times New Roman" w:hAnsi="Times New Roman"/>
          <w:sz w:val="20"/>
          <w:szCs w:val="20"/>
        </w:rPr>
      </w:pPr>
      <w:r w:rsidRPr="003F14A5">
        <w:rPr>
          <w:rFonts w:ascii="Helvetica Neue" w:eastAsia="Times New Roman" w:hAnsi="Helvetica Neue"/>
          <w:color w:val="201F1E"/>
          <w:sz w:val="20"/>
          <w:szCs w:val="20"/>
          <w:shd w:val="clear" w:color="auto" w:fill="FFFFFF"/>
        </w:rPr>
        <w:t>Concern was expressed over pay discrepancies between University Staff and Academic Staff who have graduate coordinators positions</w:t>
      </w:r>
      <w:r>
        <w:rPr>
          <w:rFonts w:ascii="Helvetica Neue" w:eastAsia="Times New Roman" w:hAnsi="Helvetica Neue"/>
          <w:color w:val="201F1E"/>
          <w:sz w:val="20"/>
          <w:szCs w:val="20"/>
          <w:shd w:val="clear" w:color="auto" w:fill="FFFFFF"/>
        </w:rPr>
        <w:t xml:space="preserve"> (Dee) .</w:t>
      </w:r>
    </w:p>
    <w:p w14:paraId="087ED72F" w14:textId="77777777" w:rsidR="00F01171" w:rsidRDefault="00E04423">
      <w:pPr>
        <w:widowControl/>
        <w:rPr>
          <w:rFonts w:ascii="Ubuntu" w:hAnsi="Ubuntu"/>
          <w:bCs/>
          <w:color w:val="0F243E"/>
          <w:sz w:val="20"/>
          <w:szCs w:val="20"/>
        </w:rPr>
      </w:pPr>
      <w:r>
        <w:rPr>
          <w:rFonts w:ascii="Ubuntu" w:hAnsi="Ubuntu"/>
          <w:bCs/>
          <w:color w:val="0F243E"/>
          <w:sz w:val="20"/>
          <w:szCs w:val="20"/>
        </w:rPr>
        <w:br/>
      </w:r>
    </w:p>
    <w:p w14:paraId="0511EC96" w14:textId="77777777" w:rsidR="00F01171" w:rsidRDefault="00F01171">
      <w:pPr>
        <w:sectPr w:rsidR="00F01171">
          <w:headerReference w:type="default" r:id="rId6"/>
          <w:footerReference w:type="default" r:id="rId7"/>
          <w:pgSz w:w="12240" w:h="15840"/>
          <w:pgMar w:top="331" w:right="1008" w:bottom="777" w:left="922" w:header="274" w:footer="720" w:gutter="0"/>
          <w:cols w:space="720"/>
          <w:formProt w:val="0"/>
          <w:docGrid w:linePitch="600" w:charSpace="36864"/>
        </w:sectPr>
      </w:pPr>
    </w:p>
    <w:p w14:paraId="1BADE70C" w14:textId="77777777" w:rsidR="00F01171" w:rsidRDefault="00E04423">
      <w:pPr>
        <w:widowControl/>
        <w:rPr>
          <w:rFonts w:ascii="Ubuntu" w:hAnsi="Ubuntu"/>
          <w:sz w:val="20"/>
          <w:szCs w:val="20"/>
        </w:rPr>
      </w:pPr>
      <w:r>
        <w:rPr>
          <w:rFonts w:ascii="Ubuntu" w:hAnsi="Ubuntu"/>
          <w:b/>
          <w:color w:val="0F243E"/>
          <w:sz w:val="20"/>
          <w:szCs w:val="20"/>
        </w:rPr>
        <w:t>Adjourn</w:t>
      </w:r>
      <w:r>
        <w:rPr>
          <w:rFonts w:ascii="Ubuntu" w:hAnsi="Ubuntu"/>
          <w:b/>
          <w:color w:val="000000"/>
          <w:sz w:val="20"/>
          <w:szCs w:val="20"/>
        </w:rPr>
        <w:t xml:space="preserve"> at 10:35</w:t>
      </w:r>
    </w:p>
    <w:p w14:paraId="798585CE" w14:textId="77777777" w:rsidR="00F01171" w:rsidRDefault="00F01171">
      <w:pPr>
        <w:widowControl/>
        <w:rPr>
          <w:rFonts w:ascii="Ubuntu" w:hAnsi="Ubuntu"/>
          <w:b/>
          <w:color w:val="FF0000"/>
          <w:sz w:val="20"/>
          <w:szCs w:val="20"/>
        </w:rPr>
      </w:pPr>
    </w:p>
    <w:p w14:paraId="126B36DC" w14:textId="77777777" w:rsidR="00F01171" w:rsidRDefault="00F01171">
      <w:pPr>
        <w:widowControl/>
        <w:rPr>
          <w:rFonts w:ascii="Ubuntu" w:hAnsi="Ubuntu"/>
          <w:b/>
          <w:color w:val="FF0000"/>
          <w:sz w:val="20"/>
          <w:szCs w:val="20"/>
        </w:rPr>
      </w:pPr>
    </w:p>
    <w:p w14:paraId="362455B0" w14:textId="77777777" w:rsidR="00F01171" w:rsidRDefault="00F01171">
      <w:pPr>
        <w:widowControl/>
        <w:rPr>
          <w:rFonts w:ascii="Ubuntu" w:hAnsi="Ubuntu"/>
          <w:b/>
          <w:color w:val="FF0000"/>
          <w:sz w:val="20"/>
          <w:szCs w:val="20"/>
        </w:rPr>
      </w:pPr>
    </w:p>
    <w:p w14:paraId="2AF80A85" w14:textId="77777777" w:rsidR="00F01171" w:rsidRDefault="00F01171">
      <w:pPr>
        <w:widowControl/>
        <w:rPr>
          <w:rFonts w:ascii="Ubuntu" w:hAnsi="Ubuntu"/>
          <w:b/>
          <w:bCs/>
          <w:color w:val="0F243E"/>
          <w:sz w:val="20"/>
          <w:szCs w:val="20"/>
        </w:rPr>
      </w:pPr>
    </w:p>
    <w:p w14:paraId="08B85208" w14:textId="77777777" w:rsidR="00F01171" w:rsidRDefault="00F01171">
      <w:pPr>
        <w:pStyle w:val="xmsonormal"/>
        <w:rPr>
          <w:rFonts w:ascii="Ubuntu" w:hAnsi="Ubuntu"/>
          <w:b/>
          <w:bCs/>
          <w:color w:val="0F243E"/>
          <w:sz w:val="20"/>
          <w:szCs w:val="20"/>
        </w:rPr>
      </w:pPr>
    </w:p>
    <w:p w14:paraId="222FBBD9" w14:textId="77777777" w:rsidR="00F01171" w:rsidRDefault="00F01171">
      <w:pPr>
        <w:pStyle w:val="xmsonormal"/>
        <w:rPr>
          <w:rFonts w:ascii="Cambria" w:hAnsi="Cambria"/>
          <w:b/>
          <w:bCs/>
          <w:color w:val="0F243E"/>
          <w:sz w:val="28"/>
          <w:szCs w:val="28"/>
        </w:rPr>
      </w:pPr>
    </w:p>
    <w:sectPr w:rsidR="00F01171">
      <w:type w:val="continuous"/>
      <w:pgSz w:w="12240" w:h="15840"/>
      <w:pgMar w:top="331" w:right="1008" w:bottom="777" w:left="922" w:header="274" w:footer="72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3E87B" w14:textId="77777777" w:rsidR="00E052A8" w:rsidRDefault="00E052A8">
      <w:r>
        <w:separator/>
      </w:r>
    </w:p>
  </w:endnote>
  <w:endnote w:type="continuationSeparator" w:id="0">
    <w:p w14:paraId="1B1879E8" w14:textId="77777777" w:rsidR="00E052A8" w:rsidRDefault="00E0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DejaVu Sans">
    <w:altName w:val="Arial"/>
    <w:charset w:val="01"/>
    <w:family w:val="swiss"/>
    <w:pitch w:val="variable"/>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Ubuntu">
    <w:altName w:val="Times New Roman"/>
    <w:charset w:val="01"/>
    <w:family w:val="auto"/>
    <w:pitch w:val="variable"/>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40B65" w14:textId="77777777" w:rsidR="00F01171" w:rsidRDefault="00E04423">
    <w:pPr>
      <w:jc w:val="center"/>
    </w:pPr>
    <w:r>
      <w:rPr>
        <w:rFonts w:ascii="Times New Roman" w:eastAsia="Garamond" w:hAnsi="Times New Roman"/>
        <w:b/>
        <w:color w:val="FF0000"/>
        <w:sz w:val="20"/>
        <w:szCs w:val="20"/>
      </w:rPr>
      <w:t>__________________________________________________________________________________________________</w:t>
    </w:r>
    <w:r>
      <w:rPr>
        <w:rFonts w:ascii="Times New Roman" w:eastAsia="Garamond" w:hAnsi="Times New Roman"/>
        <w:b/>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77255" w14:textId="77777777" w:rsidR="00E052A8" w:rsidRDefault="00E052A8">
      <w:r>
        <w:separator/>
      </w:r>
    </w:p>
  </w:footnote>
  <w:footnote w:type="continuationSeparator" w:id="0">
    <w:p w14:paraId="3B287300" w14:textId="77777777" w:rsidR="00E052A8" w:rsidRDefault="00E05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0510F" w14:textId="77777777" w:rsidR="00F01171" w:rsidRDefault="00F0117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1"/>
    <w:rsid w:val="002232B4"/>
    <w:rsid w:val="003F14A5"/>
    <w:rsid w:val="00B331A4"/>
    <w:rsid w:val="00E04423"/>
    <w:rsid w:val="00E052A8"/>
    <w:rsid w:val="00F0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4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alibri" w:eastAsia="Calibri" w:hAnsi="Calibri"/>
      <w:sz w:val="22"/>
      <w:szCs w:val="22"/>
      <w:lang w:eastAsia="en-US"/>
    </w:rPr>
  </w:style>
  <w:style w:type="paragraph" w:styleId="Heading1">
    <w:name w:val="heading 1"/>
    <w:basedOn w:val="Normal"/>
    <w:qFormat/>
    <w:pPr>
      <w:widowControl/>
      <w:spacing w:before="280" w:after="280"/>
      <w:outlineLvl w:val="0"/>
    </w:pPr>
    <w:rPr>
      <w:rFonts w:ascii="Times New Roman" w:eastAsia="Times New Roman" w:hAnsi="Times New Roman"/>
      <w:b/>
      <w:bCs/>
      <w:kern w:val="2"/>
      <w:sz w:val="48"/>
      <w:szCs w:val="48"/>
    </w:rPr>
  </w:style>
  <w:style w:type="paragraph" w:styleId="Heading2">
    <w:name w:val="heading 2"/>
    <w:basedOn w:val="Normal"/>
    <w:next w:val="Normal"/>
    <w:qFormat/>
    <w:pPr>
      <w:keepNext/>
      <w:keepLines/>
      <w:spacing w:before="20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qFormat/>
  </w:style>
  <w:style w:type="character" w:customStyle="1" w:styleId="HeaderChar">
    <w:name w:val="Header Char"/>
    <w:basedOn w:val="DefaultParagraphFont"/>
    <w:qFormat/>
  </w:style>
  <w:style w:type="character" w:customStyle="1" w:styleId="BodyTextChar">
    <w:name w:val="Body Text Char"/>
    <w:basedOn w:val="DefaultParagraphFont"/>
    <w:qFormat/>
    <w:rPr>
      <w:rFonts w:ascii="Garamond" w:eastAsia="Garamond" w:hAnsi="Garamond"/>
    </w:rPr>
  </w:style>
  <w:style w:type="character" w:customStyle="1" w:styleId="BalloonTextChar">
    <w:name w:val="Balloon Text Char"/>
    <w:basedOn w:val="DefaultParagraphFont"/>
    <w:qForma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210297657">
    <w:name w:val="scx210297657"/>
    <w:basedOn w:val="DefaultParagraphFont"/>
    <w:qFormat/>
  </w:style>
  <w:style w:type="character" w:customStyle="1" w:styleId="highlight">
    <w:name w:val="highlight"/>
    <w:basedOn w:val="DefaultParagraphFont"/>
    <w:qFormat/>
  </w:style>
  <w:style w:type="character" w:customStyle="1" w:styleId="Heading1Char">
    <w:name w:val="Heading 1 Char"/>
    <w:basedOn w:val="DefaultParagraphFont"/>
    <w:qFormat/>
    <w:rPr>
      <w:rFonts w:eastAsia="Times New Roman"/>
      <w:b/>
      <w:bCs/>
      <w:kern w:val="2"/>
      <w:sz w:val="48"/>
      <w:szCs w:val="48"/>
      <w:lang w:eastAsia="en-US"/>
    </w:rPr>
  </w:style>
  <w:style w:type="character" w:styleId="Strong">
    <w:name w:val="Strong"/>
    <w:basedOn w:val="DefaultParagraphFont"/>
    <w:qFormat/>
    <w:rPr>
      <w:b/>
      <w:bCs/>
    </w:rPr>
  </w:style>
  <w:style w:type="character" w:customStyle="1" w:styleId="Heading2Char">
    <w:name w:val="Heading 2 Char"/>
    <w:basedOn w:val="DefaultParagraphFont"/>
    <w:qFormat/>
    <w:rPr>
      <w:rFonts w:ascii="Cambria" w:eastAsia="SimSun" w:hAnsi="Cambria" w:cs="Times New Roman"/>
      <w:b/>
      <w:bCs/>
      <w:color w:val="4F81BD"/>
      <w:sz w:val="26"/>
      <w:szCs w:val="26"/>
      <w:lang w:eastAsia="en-U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DejaVu Sans" w:eastAsia="AR PL UMing CN" w:hAnsi="DejaVu Sans" w:cs="FreeSans"/>
      <w:sz w:val="28"/>
      <w:szCs w:val="28"/>
    </w:rPr>
  </w:style>
  <w:style w:type="paragraph" w:styleId="BodyText">
    <w:name w:val="Body Text"/>
    <w:basedOn w:val="Normal"/>
    <w:pPr>
      <w:ind w:left="116"/>
    </w:pPr>
    <w:rPr>
      <w:rFonts w:ascii="Garamond" w:eastAsia="Garamond" w:hAnsi="Garamond"/>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BalloonText">
    <w:name w:val="Balloon Text"/>
    <w:basedOn w:val="Normal"/>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paragraph" w:customStyle="1" w:styleId="ListParagraph1">
    <w:name w:val="List Paragraph1"/>
    <w:basedOn w:val="Normal"/>
    <w:qFormat/>
  </w:style>
  <w:style w:type="paragraph" w:customStyle="1" w:styleId="paragraph">
    <w:name w:val="paragraph"/>
    <w:basedOn w:val="Normal"/>
    <w:qFormat/>
    <w:pPr>
      <w:widowControl/>
      <w:spacing w:before="280" w:after="280"/>
    </w:pPr>
    <w:rPr>
      <w:rFonts w:ascii="Times New Roman" w:hAnsi="Times New Roman"/>
      <w:sz w:val="24"/>
      <w:szCs w:val="24"/>
    </w:rPr>
  </w:style>
  <w:style w:type="paragraph" w:styleId="NormalWeb">
    <w:name w:val="Normal (Web)"/>
    <w:basedOn w:val="Normal"/>
    <w:qFormat/>
    <w:pPr>
      <w:widowControl/>
    </w:pPr>
    <w:rPr>
      <w:rFonts w:ascii="Times New Roman" w:hAnsi="Times New Roman"/>
      <w:sz w:val="24"/>
      <w:szCs w:val="24"/>
    </w:rPr>
  </w:style>
  <w:style w:type="paragraph" w:customStyle="1" w:styleId="gmail-msonormal">
    <w:name w:val="gmail-msonormal"/>
    <w:basedOn w:val="Normal"/>
    <w:qFormat/>
    <w:pPr>
      <w:widowControl/>
      <w:spacing w:before="280" w:after="280"/>
    </w:pPr>
    <w:rPr>
      <w:rFonts w:ascii="Times New Roman" w:hAnsi="Times New Roman"/>
      <w:sz w:val="24"/>
      <w:szCs w:val="24"/>
    </w:rPr>
  </w:style>
  <w:style w:type="paragraph" w:styleId="ListParagraph">
    <w:name w:val="List Paragraph"/>
    <w:basedOn w:val="Normal"/>
    <w:qFormat/>
    <w:pPr>
      <w:widowControl/>
      <w:ind w:left="720"/>
    </w:pPr>
    <w:rPr>
      <w:rFonts w:ascii="Times New Roman" w:eastAsia="Times New Roman" w:hAnsi="Times New Roman"/>
      <w:color w:val="000000"/>
      <w:sz w:val="24"/>
      <w:szCs w:val="24"/>
    </w:rPr>
  </w:style>
  <w:style w:type="paragraph" w:customStyle="1" w:styleId="xmsonormal">
    <w:name w:val="x_msonormal"/>
    <w:basedOn w:val="Normal"/>
    <w:qFormat/>
    <w:pPr>
      <w:widowControl/>
    </w:pPr>
    <w:rPr>
      <w:rFonts w:ascii="Times New Roman" w:hAnsi="Times New Roman"/>
      <w:sz w:val="24"/>
      <w:szCs w:val="24"/>
    </w:rPr>
  </w:style>
  <w:style w:type="paragraph" w:customStyle="1" w:styleId="remove-top">
    <w:name w:val="remove-top"/>
    <w:basedOn w:val="Normal"/>
    <w:qFormat/>
    <w:pPr>
      <w:widowControl/>
      <w:spacing w:before="280" w:after="280"/>
    </w:pPr>
    <w:rPr>
      <w:rFonts w:ascii="Times New Roman" w:eastAsia="Times New Roman" w:hAnsi="Times New Roman"/>
      <w:sz w:val="24"/>
      <w:szCs w:val="24"/>
    </w:rPr>
  </w:style>
  <w:style w:type="paragraph" w:customStyle="1" w:styleId="MeetingTitle">
    <w:name w:val="Meeting Title"/>
    <w:basedOn w:val="Normal"/>
    <w:qFormat/>
    <w:pPr>
      <w:widowControl/>
      <w:spacing w:before="320"/>
      <w:outlineLvl w:val="1"/>
    </w:pPr>
    <w:rPr>
      <w:b/>
      <w:sz w:val="18"/>
    </w:rPr>
  </w:style>
  <w:style w:type="paragraph" w:customStyle="1" w:styleId="DateTime">
    <w:name w:val="Date &amp; Time"/>
    <w:basedOn w:val="Normal"/>
    <w:qFormat/>
    <w:pPr>
      <w:widowControl/>
      <w:spacing w:after="300"/>
      <w:contextualSpacing/>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943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DeVon L. Wilson</vt:lpstr>
    </vt:vector>
  </TitlesOfParts>
  <Company>UW-Madison, Letters &amp; Science</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DeVon L. Wilson</dc:title>
  <dc:subject/>
  <dc:creator>Linda D. McCarroll Stamm</dc:creator>
  <dc:description/>
  <cp:lastModifiedBy>Maryellen M. Pawley</cp:lastModifiedBy>
  <cp:revision>2</cp:revision>
  <cp:lastPrinted>2020-01-30T08:35:00Z</cp:lastPrinted>
  <dcterms:created xsi:type="dcterms:W3CDTF">2020-02-24T15:51:00Z</dcterms:created>
  <dcterms:modified xsi:type="dcterms:W3CDTF">2020-02-24T15:51:00Z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UW-Madison, Letters &amp; Science</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