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C" w:rsidRDefault="000E0B5C" w:rsidP="000E0B5C">
      <w:r>
        <w:t>UWHRR020.sqr Sample Output</w:t>
      </w:r>
    </w:p>
    <w:p w:rsidR="00956F43" w:rsidRDefault="000E0B5C">
      <w:bookmarkStart w:id="0" w:name="_GoBack"/>
      <w:bookmarkEnd w:id="0"/>
      <w:r>
        <w:rPr>
          <w:noProof/>
        </w:rPr>
        <w:drawing>
          <wp:inline distT="0" distB="0" distL="0" distR="0">
            <wp:extent cx="5943600" cy="2334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C"/>
    <w:rsid w:val="00061F66"/>
    <w:rsid w:val="000E0B5C"/>
    <w:rsid w:val="005147B5"/>
    <w:rsid w:val="00E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AIMS - University of Wisconsin - Madison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2013-10-29T14:39:00Z</dcterms:created>
  <dcterms:modified xsi:type="dcterms:W3CDTF">2013-10-29T14:41:00Z</dcterms:modified>
</cp:coreProperties>
</file>