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2C87" w14:textId="17592E1F" w:rsidR="00CC4FB2" w:rsidRPr="00DF4127" w:rsidRDefault="00CC4FB2" w:rsidP="00D52328">
      <w:pPr>
        <w:spacing w:after="0" w:line="240" w:lineRule="auto"/>
        <w:jc w:val="center"/>
        <w:rPr>
          <w:b/>
          <w:sz w:val="24"/>
        </w:rPr>
      </w:pPr>
      <w:r w:rsidRPr="00DF4127">
        <w:rPr>
          <w:b/>
          <w:sz w:val="24"/>
        </w:rPr>
        <w:t>ASEC Activities,</w:t>
      </w:r>
      <w:r w:rsidR="009264E9">
        <w:rPr>
          <w:b/>
          <w:sz w:val="24"/>
        </w:rPr>
        <w:t xml:space="preserve"> </w:t>
      </w:r>
      <w:r w:rsidR="001A7255">
        <w:rPr>
          <w:b/>
          <w:sz w:val="24"/>
        </w:rPr>
        <w:t xml:space="preserve">December 9, 2019 </w:t>
      </w:r>
      <w:r w:rsidR="00D63D65">
        <w:rPr>
          <w:b/>
          <w:sz w:val="24"/>
        </w:rPr>
        <w:t xml:space="preserve">to </w:t>
      </w:r>
      <w:r w:rsidR="001A7255">
        <w:rPr>
          <w:b/>
          <w:sz w:val="24"/>
        </w:rPr>
        <w:t xml:space="preserve">February </w:t>
      </w:r>
      <w:r w:rsidR="00FC56BD">
        <w:rPr>
          <w:b/>
          <w:sz w:val="24"/>
        </w:rPr>
        <w:t>7</w:t>
      </w:r>
      <w:r w:rsidR="001A7255">
        <w:rPr>
          <w:b/>
          <w:sz w:val="24"/>
        </w:rPr>
        <w:t>, 2020</w:t>
      </w:r>
    </w:p>
    <w:p w14:paraId="55A951D6" w14:textId="21FA43FA" w:rsidR="00D52328" w:rsidRDefault="00D52328" w:rsidP="00782527">
      <w:pPr>
        <w:spacing w:after="0" w:line="240" w:lineRule="auto"/>
        <w:rPr>
          <w:b/>
        </w:rPr>
      </w:pPr>
    </w:p>
    <w:p w14:paraId="11405E12" w14:textId="321BBCD1" w:rsidR="00782527" w:rsidRPr="00782527" w:rsidRDefault="00782527" w:rsidP="00782527">
      <w:pPr>
        <w:spacing w:after="0" w:line="240" w:lineRule="auto"/>
        <w:jc w:val="center"/>
        <w:rPr>
          <w:b/>
        </w:rPr>
      </w:pPr>
      <w:r>
        <w:rPr>
          <w:b/>
        </w:rPr>
        <w:t>***</w:t>
      </w:r>
      <w:r w:rsidRPr="00782527">
        <w:rPr>
          <w:b/>
        </w:rPr>
        <w:t>Spring Meeting Location Change: All Spring 2020 Assembly meetings will be held in B10 Ingraham Hall</w:t>
      </w:r>
      <w:r>
        <w:rPr>
          <w:b/>
        </w:rPr>
        <w:t>***</w:t>
      </w:r>
    </w:p>
    <w:p w14:paraId="190E8BA4" w14:textId="5E0FC06F" w:rsidR="00782527" w:rsidRDefault="00782527" w:rsidP="00782527">
      <w:pPr>
        <w:spacing w:after="0" w:line="240" w:lineRule="auto"/>
        <w:rPr>
          <w:b/>
        </w:rPr>
      </w:pPr>
    </w:p>
    <w:p w14:paraId="633B40E3" w14:textId="1FA34561" w:rsidR="00B257AA" w:rsidRPr="00D52328" w:rsidRDefault="00CC4FB2" w:rsidP="00D52328">
      <w:pPr>
        <w:spacing w:after="0" w:line="240" w:lineRule="auto"/>
        <w:rPr>
          <w:b/>
        </w:rPr>
      </w:pPr>
      <w:r w:rsidRPr="00DF4127">
        <w:rPr>
          <w:b/>
        </w:rPr>
        <w:t>Announcements:</w:t>
      </w:r>
    </w:p>
    <w:p w14:paraId="398CD51D" w14:textId="52BC29A9" w:rsidR="00D52328" w:rsidRDefault="00D52328" w:rsidP="00D52328">
      <w:pPr>
        <w:pStyle w:val="ListParagraph"/>
        <w:numPr>
          <w:ilvl w:val="0"/>
          <w:numId w:val="2"/>
        </w:numPr>
        <w:spacing w:after="0" w:line="240" w:lineRule="auto"/>
      </w:pPr>
      <w:r>
        <w:t>Title and Total Compensation</w:t>
      </w:r>
      <w:r w:rsidR="001A7255">
        <w:t xml:space="preserve"> Forums</w:t>
      </w:r>
      <w:r>
        <w:t xml:space="preserve">: </w:t>
      </w:r>
      <w:r w:rsidR="001A7255">
        <w:t xml:space="preserve">There are 8 forums (one online) for TTC Project updates between February 11 and February 26. Go to </w:t>
      </w:r>
      <w:hyperlink r:id="rId5" w:history="1">
        <w:r w:rsidR="001A7255" w:rsidRPr="0068686C">
          <w:rPr>
            <w:rStyle w:val="Hyperlink"/>
          </w:rPr>
          <w:t>https://hr.wisc.edu/title-and-total-compensation-study/home/events</w:t>
        </w:r>
      </w:hyperlink>
      <w:r w:rsidR="001A7255">
        <w:t xml:space="preserve"> for more details. A</w:t>
      </w:r>
      <w:r>
        <w:t xml:space="preserve">s a reminder, the Standard Job Description Library is available at </w:t>
      </w:r>
      <w:hyperlink r:id="rId6" w:history="1">
        <w:r>
          <w:rPr>
            <w:rStyle w:val="Hyperlink"/>
          </w:rPr>
          <w:t>https://hr.wisc.edu/standard-job-descriptions/</w:t>
        </w:r>
      </w:hyperlink>
      <w:r>
        <w:t>.</w:t>
      </w:r>
    </w:p>
    <w:p w14:paraId="34046776" w14:textId="3E2DD5E6" w:rsidR="001F3EDD" w:rsidRDefault="00776C3F" w:rsidP="00D52328">
      <w:pPr>
        <w:pStyle w:val="ListParagraph"/>
        <w:numPr>
          <w:ilvl w:val="0"/>
          <w:numId w:val="2"/>
        </w:numPr>
        <w:spacing w:after="0" w:line="240" w:lineRule="auto"/>
      </w:pPr>
      <w:r>
        <w:t>Academic Staff I</w:t>
      </w:r>
      <w:r w:rsidR="001F3EDD">
        <w:t>nstitute</w:t>
      </w:r>
      <w:r w:rsidR="00D52328">
        <w:t xml:space="preserve">: </w:t>
      </w:r>
      <w:r w:rsidR="001A7255">
        <w:t>This is the last week to sign up for t</w:t>
      </w:r>
      <w:r w:rsidR="00D52328">
        <w:t>his year’s ASI</w:t>
      </w:r>
      <w:r w:rsidR="001A7255">
        <w:t>, which</w:t>
      </w:r>
      <w:r w:rsidR="00D52328">
        <w:t xml:space="preserve"> will be held on</w:t>
      </w:r>
      <w:r>
        <w:t xml:space="preserve"> February 25, 2020</w:t>
      </w:r>
      <w:r w:rsidR="00D52328">
        <w:t xml:space="preserve">, in Union South. </w:t>
      </w:r>
      <w:r w:rsidR="001A7255">
        <w:t>For more details, go to</w:t>
      </w:r>
      <w:r w:rsidR="00D52328">
        <w:t xml:space="preserve"> </w:t>
      </w:r>
      <w:hyperlink r:id="rId7" w:history="1">
        <w:r w:rsidR="00D52328">
          <w:rPr>
            <w:rStyle w:val="Hyperlink"/>
          </w:rPr>
          <w:t>https://acstaff.wisc.edu/professional-development/academic-staff-institute</w:t>
        </w:r>
      </w:hyperlink>
      <w:r w:rsidR="00D52328">
        <w:t>.</w:t>
      </w:r>
    </w:p>
    <w:p w14:paraId="7E05C706" w14:textId="77777777" w:rsidR="001A7255" w:rsidRDefault="001A7255" w:rsidP="001A7255">
      <w:pPr>
        <w:pStyle w:val="ListParagraph"/>
        <w:numPr>
          <w:ilvl w:val="0"/>
          <w:numId w:val="2"/>
        </w:numPr>
        <w:spacing w:after="0" w:line="240" w:lineRule="auto"/>
      </w:pPr>
      <w:r>
        <w:t xml:space="preserve">Professional Development Grants: The Spring 2020 call for Professional Development Grant proposals is now open. The application deadline is March 6. Go to </w:t>
      </w:r>
      <w:hyperlink r:id="rId8" w:history="1">
        <w:r>
          <w:rPr>
            <w:rStyle w:val="Hyperlink"/>
          </w:rPr>
          <w:t>https://acstaff.wisc.edu/professional-development/grants/academic-staff-professional-development-grants</w:t>
        </w:r>
      </w:hyperlink>
      <w:r>
        <w:t>.</w:t>
      </w:r>
    </w:p>
    <w:p w14:paraId="55CC6C8B" w14:textId="37E241DF" w:rsidR="00D52328" w:rsidRDefault="001A7255" w:rsidP="001A7255">
      <w:pPr>
        <w:spacing w:after="0" w:line="240" w:lineRule="auto"/>
      </w:pPr>
      <w:r>
        <w:t xml:space="preserve"> </w:t>
      </w:r>
    </w:p>
    <w:p w14:paraId="0CA5E73E" w14:textId="1E6CF354" w:rsidR="009264E9" w:rsidRPr="00ED049F" w:rsidRDefault="00CC4FB2" w:rsidP="00D52328">
      <w:pPr>
        <w:spacing w:after="0" w:line="240" w:lineRule="auto"/>
        <w:rPr>
          <w:b/>
        </w:rPr>
      </w:pPr>
      <w:r w:rsidRPr="00ED049F">
        <w:rPr>
          <w:b/>
        </w:rPr>
        <w:t>Report:</w:t>
      </w:r>
    </w:p>
    <w:p w14:paraId="41A30911" w14:textId="77777777" w:rsidR="00ED049F" w:rsidRDefault="00ED049F" w:rsidP="00D52328">
      <w:pPr>
        <w:spacing w:after="0" w:line="240" w:lineRule="auto"/>
      </w:pPr>
    </w:p>
    <w:p w14:paraId="0D98B8F4" w14:textId="22AADF1D" w:rsidR="00642BAD" w:rsidRDefault="00642BAD" w:rsidP="00ED049F">
      <w:pPr>
        <w:pStyle w:val="ListParagraph"/>
        <w:numPr>
          <w:ilvl w:val="0"/>
          <w:numId w:val="3"/>
        </w:numPr>
        <w:spacing w:after="0" w:line="240" w:lineRule="auto"/>
      </w:pPr>
      <w:r>
        <w:t xml:space="preserve">ASEC met </w:t>
      </w:r>
      <w:r w:rsidR="0009285B">
        <w:t xml:space="preserve">with </w:t>
      </w:r>
      <w:r w:rsidR="001A7255">
        <w:t>Chancellor Blank</w:t>
      </w:r>
      <w:r w:rsidR="00600511">
        <w:t xml:space="preserve">, who </w:t>
      </w:r>
      <w:r w:rsidR="001A7255">
        <w:t>discussed statistics on student debt. She also discussed hostile and intimidating behavior and the development of an online training module around hostile and intimidating behavior policies.</w:t>
      </w:r>
    </w:p>
    <w:p w14:paraId="708C40A8" w14:textId="6C144D77" w:rsidR="00985107" w:rsidRDefault="004329B5" w:rsidP="00ED049F">
      <w:pPr>
        <w:pStyle w:val="ListParagraph"/>
        <w:numPr>
          <w:ilvl w:val="0"/>
          <w:numId w:val="3"/>
        </w:numPr>
        <w:spacing w:after="0" w:line="240" w:lineRule="auto"/>
      </w:pPr>
      <w:r>
        <w:t>Provost Karl Scholz discussed the drafts of the campus guidelines on use of research professor and teaching professor titles. Provost Scholz also updated ASEC on the Board of Regents approving an agreement to enroll 5200 Wisconsin freshmen at UW-Madison per year, which counts 3600 entering Wisconsin freshmen, Minnesota reciprocity students, resident transfer students, and freshmen entering in the spring semester. The Provost also discussed the next phase of the Policy Library Project, which will consist of a working group that will capture current policy development guidelines and practices.</w:t>
      </w:r>
    </w:p>
    <w:p w14:paraId="074E5D91" w14:textId="7C7E99F9" w:rsidR="00B76DD1" w:rsidRDefault="004329B5" w:rsidP="004329B5">
      <w:pPr>
        <w:pStyle w:val="ListParagraph"/>
        <w:numPr>
          <w:ilvl w:val="0"/>
          <w:numId w:val="3"/>
        </w:numPr>
        <w:spacing w:after="0" w:line="240" w:lineRule="auto"/>
      </w:pPr>
      <w:r>
        <w:t>Vice Chancellor for Finance and Administration Laurent Heller reported that revenue has grown 4.5% per year over the past three years for all funding sources. The Administrative Transformation Project is continuing to go well, with public presentations in January from prospective vendors. Vice Chancellor Heller also reported that the Joint Committee on Employment Relations approved the state pay plan</w:t>
      </w:r>
      <w:r w:rsidR="0045691E">
        <w:t xml:space="preserve"> in mid-December</w:t>
      </w:r>
      <w:bookmarkStart w:id="0" w:name="_GoBack"/>
      <w:bookmarkEnd w:id="0"/>
      <w:r>
        <w:t>.</w:t>
      </w:r>
    </w:p>
    <w:p w14:paraId="4BC12B63" w14:textId="475E2677" w:rsidR="000B569E" w:rsidRDefault="00CC0DF8" w:rsidP="00ED049F">
      <w:pPr>
        <w:pStyle w:val="ListParagraph"/>
        <w:numPr>
          <w:ilvl w:val="0"/>
          <w:numId w:val="3"/>
        </w:numPr>
        <w:spacing w:after="0" w:line="240" w:lineRule="auto"/>
      </w:pPr>
      <w:r>
        <w:t>Mark Walters</w:t>
      </w:r>
      <w:r w:rsidR="0009285B">
        <w:t xml:space="preserve">, </w:t>
      </w:r>
      <w:r>
        <w:t>Diane Blaskowski,</w:t>
      </w:r>
      <w:r w:rsidR="0009285B">
        <w:t xml:space="preserve"> and Meghan Owens,</w:t>
      </w:r>
      <w:r>
        <w:t xml:space="preserve"> Office of Human Resources, met with ASEC to provide updates on the status of the TTC Project. Topics included </w:t>
      </w:r>
      <w:r w:rsidR="004329B5">
        <w:t>the quality assurance process</w:t>
      </w:r>
      <w:r>
        <w:t xml:space="preserve">, the </w:t>
      </w:r>
      <w:r w:rsidR="004329B5">
        <w:t xml:space="preserve">use of business titles, </w:t>
      </w:r>
      <w:r w:rsidR="0009285B">
        <w:t xml:space="preserve">supervisor/employee conversations, </w:t>
      </w:r>
      <w:r w:rsidR="002D5A74">
        <w:t>and the delay from March 1 to July 1 for TTC going live.</w:t>
      </w:r>
    </w:p>
    <w:p w14:paraId="03519C9D" w14:textId="1064AA91" w:rsidR="009500D2" w:rsidRDefault="002D5A74" w:rsidP="00ED049F">
      <w:pPr>
        <w:pStyle w:val="ListParagraph"/>
        <w:numPr>
          <w:ilvl w:val="0"/>
          <w:numId w:val="3"/>
        </w:numPr>
        <w:spacing w:after="0" w:line="240" w:lineRule="auto"/>
      </w:pPr>
      <w:r>
        <w:t xml:space="preserve">Vice Provost for Faculty and Staff Michael Bernard-Donals met with </w:t>
      </w:r>
      <w:r w:rsidR="009500D2">
        <w:t xml:space="preserve">ASEC </w:t>
      </w:r>
      <w:r>
        <w:t>to explore ideas for better supporting a diverse workforce for academic and university staff, including career advancement, leadership opportunities, professional development, and looking at areas where there is more diversity and where there is less</w:t>
      </w:r>
      <w:r w:rsidR="00932D4C">
        <w:t>.</w:t>
      </w:r>
    </w:p>
    <w:p w14:paraId="789EAEE2" w14:textId="77777777" w:rsidR="002D5A74" w:rsidRDefault="002D5A74" w:rsidP="00ED049F">
      <w:pPr>
        <w:pStyle w:val="ListParagraph"/>
        <w:numPr>
          <w:ilvl w:val="0"/>
          <w:numId w:val="3"/>
        </w:numPr>
        <w:spacing w:after="0" w:line="240" w:lineRule="auto"/>
      </w:pPr>
      <w:r>
        <w:t>Interim Vice Chancellor for Research and Graduate Education Steve Ackerman discussed the NSF HERD survey and provided context around UW’s change in ranking. He also discussed the closing of the Biotron, which will close no earlier than a year from now.</w:t>
      </w:r>
    </w:p>
    <w:p w14:paraId="6FF98FA3" w14:textId="7351DF6A" w:rsidR="00881EFE" w:rsidRDefault="00ED75F1" w:rsidP="00ED049F">
      <w:pPr>
        <w:pStyle w:val="ListParagraph"/>
        <w:numPr>
          <w:ilvl w:val="0"/>
          <w:numId w:val="3"/>
        </w:numPr>
        <w:spacing w:after="0" w:line="240" w:lineRule="auto"/>
      </w:pPr>
      <w:r>
        <w:t>Disability Coordinator Barb Lanser and Director of the Office of Compliance Jaimee Gilford presented ASEC with a draft Disability Accommodation Policy</w:t>
      </w:r>
      <w:r w:rsidR="00FC56BD">
        <w:t xml:space="preserve"> that will cover all employees. Currently, there is a patchwork of policies on campus.</w:t>
      </w:r>
    </w:p>
    <w:p w14:paraId="55FF708A" w14:textId="11A4EEAC" w:rsidR="00742659" w:rsidRDefault="00742659">
      <w:r>
        <w:br w:type="page"/>
      </w:r>
    </w:p>
    <w:p w14:paraId="7F64E671" w14:textId="77777777" w:rsidR="00881EFE" w:rsidRDefault="00881EFE" w:rsidP="00D52328">
      <w:pPr>
        <w:spacing w:after="0" w:line="240" w:lineRule="auto"/>
      </w:pPr>
    </w:p>
    <w:p w14:paraId="3411F28B" w14:textId="5CE97276" w:rsidR="00C7179B" w:rsidRDefault="00ED049F" w:rsidP="00D52328">
      <w:pPr>
        <w:spacing w:after="0" w:line="240" w:lineRule="auto"/>
      </w:pPr>
      <w:r>
        <w:rPr>
          <w:b/>
        </w:rPr>
        <w:t xml:space="preserve">Appointments and </w:t>
      </w:r>
      <w:r w:rsidR="00C7179B" w:rsidRPr="00E23562">
        <w:rPr>
          <w:b/>
        </w:rPr>
        <w:t>Nomination</w:t>
      </w:r>
      <w:r w:rsidR="00FA0F91">
        <w:rPr>
          <w:b/>
        </w:rPr>
        <w:t>s</w:t>
      </w:r>
      <w:r w:rsidR="00C7179B" w:rsidRPr="00E23562">
        <w:rPr>
          <w:b/>
        </w:rPr>
        <w:t>:</w:t>
      </w:r>
    </w:p>
    <w:p w14:paraId="02D90AFD" w14:textId="77777777" w:rsidR="00742659" w:rsidRPr="00742659" w:rsidRDefault="00742659" w:rsidP="00D52328">
      <w:pPr>
        <w:spacing w:after="0" w:line="240" w:lineRule="auto"/>
      </w:pPr>
    </w:p>
    <w:p w14:paraId="680435C4" w14:textId="048F9E50" w:rsidR="00ED75F1" w:rsidRDefault="00ED75F1" w:rsidP="00ED049F">
      <w:pPr>
        <w:pStyle w:val="ListParagraph"/>
        <w:numPr>
          <w:ilvl w:val="0"/>
          <w:numId w:val="4"/>
        </w:numPr>
        <w:spacing w:after="0" w:line="240" w:lineRule="auto"/>
      </w:pPr>
      <w:r>
        <w:t>Appointments</w:t>
      </w:r>
    </w:p>
    <w:p w14:paraId="02262127" w14:textId="26F4E423" w:rsidR="00ED75F1" w:rsidRDefault="00ED75F1" w:rsidP="00ED75F1">
      <w:pPr>
        <w:pStyle w:val="ListParagraph"/>
        <w:numPr>
          <w:ilvl w:val="1"/>
          <w:numId w:val="4"/>
        </w:numPr>
        <w:spacing w:after="0" w:line="240" w:lineRule="auto"/>
      </w:pPr>
      <w:r>
        <w:t>Ad Hoc Committee on First Nations Land Acknowledgment for the Academic Staff Assembly: Lauranne Bailey, Aaron Bird Bear, Ryan Bouchard, Daniel Einstein, Lauren Feiner, Joshua Goldman, Deborah Griffin, Toni Gunnison, Weijia Li, Michelle Miller, Paula Mohan, Heather Shimon</w:t>
      </w:r>
    </w:p>
    <w:p w14:paraId="1BE0EBA8" w14:textId="5E11EDAA" w:rsidR="00FC56BD" w:rsidRDefault="00FC56BD" w:rsidP="00ED75F1">
      <w:pPr>
        <w:pStyle w:val="ListParagraph"/>
        <w:numPr>
          <w:ilvl w:val="1"/>
          <w:numId w:val="4"/>
        </w:numPr>
        <w:spacing w:after="0" w:line="240" w:lineRule="auto"/>
      </w:pPr>
      <w:r>
        <w:t>Athletic Board Academic Staff Member Selection Committee: Jenny Dahlberg, Karyn Matchey, Mallory Musolf, Alissa Oleck</w:t>
      </w:r>
    </w:p>
    <w:p w14:paraId="76C974E1" w14:textId="498AAC63" w:rsidR="00ED049F" w:rsidRDefault="00ED049F" w:rsidP="00ED049F">
      <w:pPr>
        <w:pStyle w:val="ListParagraph"/>
        <w:numPr>
          <w:ilvl w:val="0"/>
          <w:numId w:val="4"/>
        </w:numPr>
        <w:spacing w:after="0" w:line="240" w:lineRule="auto"/>
      </w:pPr>
      <w:r>
        <w:t>Nominations</w:t>
      </w:r>
    </w:p>
    <w:p w14:paraId="63EF3FFF" w14:textId="5579DDC2" w:rsidR="000B5C54" w:rsidRDefault="00ED75F1" w:rsidP="00ED049F">
      <w:pPr>
        <w:pStyle w:val="ListParagraph"/>
        <w:numPr>
          <w:ilvl w:val="1"/>
          <w:numId w:val="4"/>
        </w:numPr>
        <w:spacing w:after="0" w:line="240" w:lineRule="auto"/>
      </w:pPr>
      <w:r>
        <w:t>Academic Staff Appeals Committee</w:t>
      </w:r>
      <w:r w:rsidR="00881EFE" w:rsidRPr="00ED049F">
        <w:t>:</w:t>
      </w:r>
      <w:r w:rsidR="00ED049F">
        <w:t xml:space="preserve"> </w:t>
      </w:r>
      <w:r>
        <w:t>Christopher Chambers</w:t>
      </w:r>
    </w:p>
    <w:p w14:paraId="7F8B779A" w14:textId="0994ECBA" w:rsidR="00FA0F91" w:rsidRPr="00ED75F1" w:rsidRDefault="00ED75F1" w:rsidP="00ED75F1">
      <w:pPr>
        <w:pStyle w:val="ListParagraph"/>
        <w:numPr>
          <w:ilvl w:val="1"/>
          <w:numId w:val="4"/>
        </w:numPr>
        <w:spacing w:after="0" w:line="240" w:lineRule="auto"/>
      </w:pPr>
      <w:r>
        <w:rPr>
          <w:rFonts w:cstheme="minorHAnsi"/>
        </w:rPr>
        <w:t>Search and Screen Committee for the Director of Facilities Planning and Management: Chris Bruhn</w:t>
      </w:r>
    </w:p>
    <w:p w14:paraId="08B37673" w14:textId="42F845FA" w:rsidR="000B5C54" w:rsidRDefault="000B5C54" w:rsidP="00D52328">
      <w:pPr>
        <w:spacing w:after="0" w:line="240" w:lineRule="auto"/>
      </w:pPr>
    </w:p>
    <w:sectPr w:rsidR="000B5C54" w:rsidSect="008A564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588"/>
    <w:multiLevelType w:val="hybridMultilevel"/>
    <w:tmpl w:val="81F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089"/>
    <w:multiLevelType w:val="hybridMultilevel"/>
    <w:tmpl w:val="7AD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2BAB"/>
    <w:multiLevelType w:val="hybridMultilevel"/>
    <w:tmpl w:val="9820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57298"/>
    <w:multiLevelType w:val="hybridMultilevel"/>
    <w:tmpl w:val="12E4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B2"/>
    <w:rsid w:val="000005E3"/>
    <w:rsid w:val="00034487"/>
    <w:rsid w:val="000402F1"/>
    <w:rsid w:val="00081B9B"/>
    <w:rsid w:val="0009285B"/>
    <w:rsid w:val="000A7799"/>
    <w:rsid w:val="000B569E"/>
    <w:rsid w:val="000B5C54"/>
    <w:rsid w:val="000D322C"/>
    <w:rsid w:val="001340EA"/>
    <w:rsid w:val="00150CB3"/>
    <w:rsid w:val="00161F82"/>
    <w:rsid w:val="001659C7"/>
    <w:rsid w:val="0017214D"/>
    <w:rsid w:val="001744EF"/>
    <w:rsid w:val="001869EA"/>
    <w:rsid w:val="001A68AF"/>
    <w:rsid w:val="001A7255"/>
    <w:rsid w:val="001C0DD8"/>
    <w:rsid w:val="001E05B3"/>
    <w:rsid w:val="001F3EDD"/>
    <w:rsid w:val="001F701B"/>
    <w:rsid w:val="0025385C"/>
    <w:rsid w:val="00266009"/>
    <w:rsid w:val="002D5A74"/>
    <w:rsid w:val="00307D80"/>
    <w:rsid w:val="00344E41"/>
    <w:rsid w:val="00396EC1"/>
    <w:rsid w:val="003B52A3"/>
    <w:rsid w:val="003F1882"/>
    <w:rsid w:val="004329B5"/>
    <w:rsid w:val="00447B8B"/>
    <w:rsid w:val="00454EA5"/>
    <w:rsid w:val="0045691E"/>
    <w:rsid w:val="0046215B"/>
    <w:rsid w:val="0047176F"/>
    <w:rsid w:val="004862BB"/>
    <w:rsid w:val="0048741C"/>
    <w:rsid w:val="004A1509"/>
    <w:rsid w:val="004A40F9"/>
    <w:rsid w:val="004B1267"/>
    <w:rsid w:val="004C2A2A"/>
    <w:rsid w:val="004C75D8"/>
    <w:rsid w:val="00503DAF"/>
    <w:rsid w:val="0057793C"/>
    <w:rsid w:val="005946F3"/>
    <w:rsid w:val="005A5AA2"/>
    <w:rsid w:val="005D6305"/>
    <w:rsid w:val="00600511"/>
    <w:rsid w:val="006014A0"/>
    <w:rsid w:val="00613203"/>
    <w:rsid w:val="00613A5A"/>
    <w:rsid w:val="00636020"/>
    <w:rsid w:val="00642BAD"/>
    <w:rsid w:val="00653E85"/>
    <w:rsid w:val="006747C4"/>
    <w:rsid w:val="00677614"/>
    <w:rsid w:val="00695D7E"/>
    <w:rsid w:val="006A55B7"/>
    <w:rsid w:val="006A70DB"/>
    <w:rsid w:val="006C3FA3"/>
    <w:rsid w:val="006F2395"/>
    <w:rsid w:val="006F39D8"/>
    <w:rsid w:val="00713740"/>
    <w:rsid w:val="00742659"/>
    <w:rsid w:val="00746582"/>
    <w:rsid w:val="0075653E"/>
    <w:rsid w:val="00756697"/>
    <w:rsid w:val="00774A18"/>
    <w:rsid w:val="00776C3F"/>
    <w:rsid w:val="00782527"/>
    <w:rsid w:val="007D3174"/>
    <w:rsid w:val="00832653"/>
    <w:rsid w:val="0087389D"/>
    <w:rsid w:val="00881EFE"/>
    <w:rsid w:val="008A5647"/>
    <w:rsid w:val="008C7725"/>
    <w:rsid w:val="008D5166"/>
    <w:rsid w:val="009264E9"/>
    <w:rsid w:val="00926D1B"/>
    <w:rsid w:val="0093246B"/>
    <w:rsid w:val="00932D4C"/>
    <w:rsid w:val="009500D2"/>
    <w:rsid w:val="00985107"/>
    <w:rsid w:val="009A6DFF"/>
    <w:rsid w:val="009B6615"/>
    <w:rsid w:val="009C5A04"/>
    <w:rsid w:val="009D0ABA"/>
    <w:rsid w:val="009E0D98"/>
    <w:rsid w:val="00A5036A"/>
    <w:rsid w:val="00A61E1C"/>
    <w:rsid w:val="00A75BFF"/>
    <w:rsid w:val="00A94C58"/>
    <w:rsid w:val="00AB0B0E"/>
    <w:rsid w:val="00AC2527"/>
    <w:rsid w:val="00B15FDB"/>
    <w:rsid w:val="00B1780E"/>
    <w:rsid w:val="00B2499E"/>
    <w:rsid w:val="00B257AA"/>
    <w:rsid w:val="00B270C0"/>
    <w:rsid w:val="00B45CAA"/>
    <w:rsid w:val="00B76DD1"/>
    <w:rsid w:val="00B91712"/>
    <w:rsid w:val="00BA06B6"/>
    <w:rsid w:val="00BD5C34"/>
    <w:rsid w:val="00BF3685"/>
    <w:rsid w:val="00C7179B"/>
    <w:rsid w:val="00C804D4"/>
    <w:rsid w:val="00CC0DF8"/>
    <w:rsid w:val="00CC4FB2"/>
    <w:rsid w:val="00CE11BE"/>
    <w:rsid w:val="00CE1C63"/>
    <w:rsid w:val="00D05178"/>
    <w:rsid w:val="00D246FB"/>
    <w:rsid w:val="00D52328"/>
    <w:rsid w:val="00D529F5"/>
    <w:rsid w:val="00D63A39"/>
    <w:rsid w:val="00D63D65"/>
    <w:rsid w:val="00DA70E5"/>
    <w:rsid w:val="00DE213A"/>
    <w:rsid w:val="00DE379D"/>
    <w:rsid w:val="00DF28DC"/>
    <w:rsid w:val="00DF4127"/>
    <w:rsid w:val="00DF4A32"/>
    <w:rsid w:val="00E01CAB"/>
    <w:rsid w:val="00E06EE6"/>
    <w:rsid w:val="00E23562"/>
    <w:rsid w:val="00E875F5"/>
    <w:rsid w:val="00EA26BF"/>
    <w:rsid w:val="00EA72E0"/>
    <w:rsid w:val="00EC3553"/>
    <w:rsid w:val="00ED049F"/>
    <w:rsid w:val="00ED17CB"/>
    <w:rsid w:val="00ED24CB"/>
    <w:rsid w:val="00ED75F1"/>
    <w:rsid w:val="00EF499A"/>
    <w:rsid w:val="00F538D4"/>
    <w:rsid w:val="00F91204"/>
    <w:rsid w:val="00F95E03"/>
    <w:rsid w:val="00FA0F91"/>
    <w:rsid w:val="00FA6C92"/>
    <w:rsid w:val="00FC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3CBD"/>
  <w15:chartTrackingRefBased/>
  <w15:docId w15:val="{2936AA9E-E4A5-44FA-A656-9944C51E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07"/>
    <w:pPr>
      <w:ind w:left="720"/>
      <w:contextualSpacing/>
    </w:pPr>
  </w:style>
  <w:style w:type="character" w:styleId="Hyperlink">
    <w:name w:val="Hyperlink"/>
    <w:basedOn w:val="DefaultParagraphFont"/>
    <w:uiPriority w:val="99"/>
    <w:unhideWhenUsed/>
    <w:rsid w:val="000B569E"/>
    <w:rPr>
      <w:color w:val="0563C1" w:themeColor="hyperlink"/>
      <w:u w:val="single"/>
    </w:rPr>
  </w:style>
  <w:style w:type="character" w:styleId="CommentReference">
    <w:name w:val="annotation reference"/>
    <w:basedOn w:val="DefaultParagraphFont"/>
    <w:uiPriority w:val="99"/>
    <w:semiHidden/>
    <w:unhideWhenUsed/>
    <w:rsid w:val="00677614"/>
    <w:rPr>
      <w:sz w:val="16"/>
      <w:szCs w:val="16"/>
    </w:rPr>
  </w:style>
  <w:style w:type="paragraph" w:styleId="CommentText">
    <w:name w:val="annotation text"/>
    <w:basedOn w:val="Normal"/>
    <w:link w:val="CommentTextChar"/>
    <w:uiPriority w:val="99"/>
    <w:semiHidden/>
    <w:unhideWhenUsed/>
    <w:rsid w:val="00677614"/>
    <w:pPr>
      <w:spacing w:line="240" w:lineRule="auto"/>
    </w:pPr>
    <w:rPr>
      <w:sz w:val="20"/>
      <w:szCs w:val="20"/>
    </w:rPr>
  </w:style>
  <w:style w:type="character" w:customStyle="1" w:styleId="CommentTextChar">
    <w:name w:val="Comment Text Char"/>
    <w:basedOn w:val="DefaultParagraphFont"/>
    <w:link w:val="CommentText"/>
    <w:uiPriority w:val="99"/>
    <w:semiHidden/>
    <w:rsid w:val="00677614"/>
    <w:rPr>
      <w:sz w:val="20"/>
      <w:szCs w:val="20"/>
    </w:rPr>
  </w:style>
  <w:style w:type="paragraph" w:styleId="CommentSubject">
    <w:name w:val="annotation subject"/>
    <w:basedOn w:val="CommentText"/>
    <w:next w:val="CommentText"/>
    <w:link w:val="CommentSubjectChar"/>
    <w:uiPriority w:val="99"/>
    <w:semiHidden/>
    <w:unhideWhenUsed/>
    <w:rsid w:val="00677614"/>
    <w:rPr>
      <w:b/>
      <w:bCs/>
    </w:rPr>
  </w:style>
  <w:style w:type="character" w:customStyle="1" w:styleId="CommentSubjectChar">
    <w:name w:val="Comment Subject Char"/>
    <w:basedOn w:val="CommentTextChar"/>
    <w:link w:val="CommentSubject"/>
    <w:uiPriority w:val="99"/>
    <w:semiHidden/>
    <w:rsid w:val="00677614"/>
    <w:rPr>
      <w:b/>
      <w:bCs/>
      <w:sz w:val="20"/>
      <w:szCs w:val="20"/>
    </w:rPr>
  </w:style>
  <w:style w:type="paragraph" w:styleId="BalloonText">
    <w:name w:val="Balloon Text"/>
    <w:basedOn w:val="Normal"/>
    <w:link w:val="BalloonTextChar"/>
    <w:uiPriority w:val="99"/>
    <w:semiHidden/>
    <w:unhideWhenUsed/>
    <w:rsid w:val="0067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14"/>
    <w:rPr>
      <w:rFonts w:ascii="Segoe UI" w:hAnsi="Segoe UI" w:cs="Segoe UI"/>
      <w:sz w:val="18"/>
      <w:szCs w:val="18"/>
    </w:rPr>
  </w:style>
  <w:style w:type="character" w:styleId="UnresolvedMention">
    <w:name w:val="Unresolved Mention"/>
    <w:basedOn w:val="DefaultParagraphFont"/>
    <w:uiPriority w:val="99"/>
    <w:semiHidden/>
    <w:unhideWhenUsed/>
    <w:rsid w:val="001A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6956">
      <w:bodyDiv w:val="1"/>
      <w:marLeft w:val="0"/>
      <w:marRight w:val="0"/>
      <w:marTop w:val="0"/>
      <w:marBottom w:val="0"/>
      <w:divBdr>
        <w:top w:val="none" w:sz="0" w:space="0" w:color="auto"/>
        <w:left w:val="none" w:sz="0" w:space="0" w:color="auto"/>
        <w:bottom w:val="none" w:sz="0" w:space="0" w:color="auto"/>
        <w:right w:val="none" w:sz="0" w:space="0" w:color="auto"/>
      </w:divBdr>
      <w:divsChild>
        <w:div w:id="1253853768">
          <w:marLeft w:val="0"/>
          <w:marRight w:val="0"/>
          <w:marTop w:val="0"/>
          <w:marBottom w:val="0"/>
          <w:divBdr>
            <w:top w:val="none" w:sz="0" w:space="0" w:color="auto"/>
            <w:left w:val="none" w:sz="0" w:space="0" w:color="auto"/>
            <w:bottom w:val="none" w:sz="0" w:space="0" w:color="auto"/>
            <w:right w:val="none" w:sz="0" w:space="0" w:color="auto"/>
          </w:divBdr>
        </w:div>
        <w:div w:id="1512253770">
          <w:marLeft w:val="0"/>
          <w:marRight w:val="0"/>
          <w:marTop w:val="0"/>
          <w:marBottom w:val="0"/>
          <w:divBdr>
            <w:top w:val="none" w:sz="0" w:space="0" w:color="auto"/>
            <w:left w:val="none" w:sz="0" w:space="0" w:color="auto"/>
            <w:bottom w:val="none" w:sz="0" w:space="0" w:color="auto"/>
            <w:right w:val="none" w:sz="0" w:space="0" w:color="auto"/>
          </w:divBdr>
        </w:div>
        <w:div w:id="456340458">
          <w:marLeft w:val="0"/>
          <w:marRight w:val="0"/>
          <w:marTop w:val="0"/>
          <w:marBottom w:val="0"/>
          <w:divBdr>
            <w:top w:val="none" w:sz="0" w:space="0" w:color="auto"/>
            <w:left w:val="none" w:sz="0" w:space="0" w:color="auto"/>
            <w:bottom w:val="none" w:sz="0" w:space="0" w:color="auto"/>
            <w:right w:val="none" w:sz="0" w:space="0" w:color="auto"/>
          </w:divBdr>
        </w:div>
      </w:divsChild>
    </w:div>
    <w:div w:id="1296108288">
      <w:bodyDiv w:val="1"/>
      <w:marLeft w:val="0"/>
      <w:marRight w:val="0"/>
      <w:marTop w:val="0"/>
      <w:marBottom w:val="0"/>
      <w:divBdr>
        <w:top w:val="none" w:sz="0" w:space="0" w:color="auto"/>
        <w:left w:val="none" w:sz="0" w:space="0" w:color="auto"/>
        <w:bottom w:val="none" w:sz="0" w:space="0" w:color="auto"/>
        <w:right w:val="none" w:sz="0" w:space="0" w:color="auto"/>
      </w:divBdr>
      <w:divsChild>
        <w:div w:id="79330592">
          <w:marLeft w:val="0"/>
          <w:marRight w:val="0"/>
          <w:marTop w:val="0"/>
          <w:marBottom w:val="0"/>
          <w:divBdr>
            <w:top w:val="none" w:sz="0" w:space="0" w:color="auto"/>
            <w:left w:val="none" w:sz="0" w:space="0" w:color="auto"/>
            <w:bottom w:val="none" w:sz="0" w:space="0" w:color="auto"/>
            <w:right w:val="none" w:sz="0" w:space="0" w:color="auto"/>
          </w:divBdr>
        </w:div>
        <w:div w:id="1401755092">
          <w:marLeft w:val="0"/>
          <w:marRight w:val="0"/>
          <w:marTop w:val="0"/>
          <w:marBottom w:val="0"/>
          <w:divBdr>
            <w:top w:val="none" w:sz="0" w:space="0" w:color="auto"/>
            <w:left w:val="none" w:sz="0" w:space="0" w:color="auto"/>
            <w:bottom w:val="none" w:sz="0" w:space="0" w:color="auto"/>
            <w:right w:val="none" w:sz="0" w:space="0" w:color="auto"/>
          </w:divBdr>
        </w:div>
        <w:div w:id="1699813116">
          <w:marLeft w:val="0"/>
          <w:marRight w:val="0"/>
          <w:marTop w:val="0"/>
          <w:marBottom w:val="0"/>
          <w:divBdr>
            <w:top w:val="none" w:sz="0" w:space="0" w:color="auto"/>
            <w:left w:val="none" w:sz="0" w:space="0" w:color="auto"/>
            <w:bottom w:val="none" w:sz="0" w:space="0" w:color="auto"/>
            <w:right w:val="none" w:sz="0" w:space="0" w:color="auto"/>
          </w:divBdr>
        </w:div>
        <w:div w:id="1509170699">
          <w:marLeft w:val="0"/>
          <w:marRight w:val="0"/>
          <w:marTop w:val="0"/>
          <w:marBottom w:val="0"/>
          <w:divBdr>
            <w:top w:val="none" w:sz="0" w:space="0" w:color="auto"/>
            <w:left w:val="none" w:sz="0" w:space="0" w:color="auto"/>
            <w:bottom w:val="none" w:sz="0" w:space="0" w:color="auto"/>
            <w:right w:val="none" w:sz="0" w:space="0" w:color="auto"/>
          </w:divBdr>
        </w:div>
        <w:div w:id="761993133">
          <w:marLeft w:val="0"/>
          <w:marRight w:val="0"/>
          <w:marTop w:val="0"/>
          <w:marBottom w:val="0"/>
          <w:divBdr>
            <w:top w:val="none" w:sz="0" w:space="0" w:color="auto"/>
            <w:left w:val="none" w:sz="0" w:space="0" w:color="auto"/>
            <w:bottom w:val="none" w:sz="0" w:space="0" w:color="auto"/>
            <w:right w:val="none" w:sz="0" w:space="0" w:color="auto"/>
          </w:divBdr>
        </w:div>
      </w:divsChild>
    </w:div>
    <w:div w:id="1460537815">
      <w:bodyDiv w:val="1"/>
      <w:marLeft w:val="0"/>
      <w:marRight w:val="0"/>
      <w:marTop w:val="0"/>
      <w:marBottom w:val="0"/>
      <w:divBdr>
        <w:top w:val="none" w:sz="0" w:space="0" w:color="auto"/>
        <w:left w:val="none" w:sz="0" w:space="0" w:color="auto"/>
        <w:bottom w:val="none" w:sz="0" w:space="0" w:color="auto"/>
        <w:right w:val="none" w:sz="0" w:space="0" w:color="auto"/>
      </w:divBdr>
      <w:divsChild>
        <w:div w:id="1636369365">
          <w:marLeft w:val="0"/>
          <w:marRight w:val="0"/>
          <w:marTop w:val="0"/>
          <w:marBottom w:val="0"/>
          <w:divBdr>
            <w:top w:val="none" w:sz="0" w:space="0" w:color="auto"/>
            <w:left w:val="none" w:sz="0" w:space="0" w:color="auto"/>
            <w:bottom w:val="none" w:sz="0" w:space="0" w:color="auto"/>
            <w:right w:val="none" w:sz="0" w:space="0" w:color="auto"/>
          </w:divBdr>
        </w:div>
        <w:div w:id="2109957780">
          <w:marLeft w:val="0"/>
          <w:marRight w:val="0"/>
          <w:marTop w:val="0"/>
          <w:marBottom w:val="0"/>
          <w:divBdr>
            <w:top w:val="none" w:sz="0" w:space="0" w:color="auto"/>
            <w:left w:val="none" w:sz="0" w:space="0" w:color="auto"/>
            <w:bottom w:val="none" w:sz="0" w:space="0" w:color="auto"/>
            <w:right w:val="none" w:sz="0" w:space="0" w:color="auto"/>
          </w:divBdr>
        </w:div>
      </w:divsChild>
    </w:div>
    <w:div w:id="2103645442">
      <w:bodyDiv w:val="1"/>
      <w:marLeft w:val="0"/>
      <w:marRight w:val="0"/>
      <w:marTop w:val="0"/>
      <w:marBottom w:val="0"/>
      <w:divBdr>
        <w:top w:val="none" w:sz="0" w:space="0" w:color="auto"/>
        <w:left w:val="none" w:sz="0" w:space="0" w:color="auto"/>
        <w:bottom w:val="none" w:sz="0" w:space="0" w:color="auto"/>
        <w:right w:val="none" w:sz="0" w:space="0" w:color="auto"/>
      </w:divBdr>
      <w:divsChild>
        <w:div w:id="355926824">
          <w:blockQuote w:val="1"/>
          <w:marLeft w:val="60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455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3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490926">
              <w:blockQuote w:val="1"/>
              <w:marLeft w:val="600"/>
              <w:marRight w:val="0"/>
              <w:marTop w:val="0"/>
              <w:marBottom w:val="0"/>
              <w:divBdr>
                <w:top w:val="none" w:sz="0" w:space="0" w:color="auto"/>
                <w:left w:val="none" w:sz="0" w:space="0" w:color="auto"/>
                <w:bottom w:val="none" w:sz="0" w:space="0" w:color="auto"/>
                <w:right w:val="none" w:sz="0" w:space="0" w:color="auto"/>
              </w:divBdr>
              <w:divsChild>
                <w:div w:id="2047562900">
                  <w:marLeft w:val="0"/>
                  <w:marRight w:val="0"/>
                  <w:marTop w:val="0"/>
                  <w:marBottom w:val="0"/>
                  <w:divBdr>
                    <w:top w:val="none" w:sz="0" w:space="0" w:color="auto"/>
                    <w:left w:val="none" w:sz="0" w:space="0" w:color="auto"/>
                    <w:bottom w:val="none" w:sz="0" w:space="0" w:color="auto"/>
                    <w:right w:val="none" w:sz="0" w:space="0" w:color="auto"/>
                  </w:divBdr>
                  <w:divsChild>
                    <w:div w:id="2569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19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100298170">
              <w:marLeft w:val="0"/>
              <w:marRight w:val="0"/>
              <w:marTop w:val="0"/>
              <w:marBottom w:val="0"/>
              <w:divBdr>
                <w:top w:val="none" w:sz="0" w:space="0" w:color="auto"/>
                <w:left w:val="none" w:sz="0" w:space="0" w:color="auto"/>
                <w:bottom w:val="none" w:sz="0" w:space="0" w:color="auto"/>
                <w:right w:val="none" w:sz="0" w:space="0" w:color="auto"/>
              </w:divBdr>
              <w:divsChild>
                <w:div w:id="871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2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1630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279677471">
                  <w:marLeft w:val="0"/>
                  <w:marRight w:val="0"/>
                  <w:marTop w:val="0"/>
                  <w:marBottom w:val="0"/>
                  <w:divBdr>
                    <w:top w:val="none" w:sz="0" w:space="0" w:color="auto"/>
                    <w:left w:val="none" w:sz="0" w:space="0" w:color="auto"/>
                    <w:bottom w:val="none" w:sz="0" w:space="0" w:color="auto"/>
                    <w:right w:val="none" w:sz="0" w:space="0" w:color="auto"/>
                  </w:divBdr>
                  <w:divsChild>
                    <w:div w:id="12138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9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5943246">
              <w:marLeft w:val="0"/>
              <w:marRight w:val="0"/>
              <w:marTop w:val="0"/>
              <w:marBottom w:val="0"/>
              <w:divBdr>
                <w:top w:val="none" w:sz="0" w:space="0" w:color="auto"/>
                <w:left w:val="none" w:sz="0" w:space="0" w:color="auto"/>
                <w:bottom w:val="none" w:sz="0" w:space="0" w:color="auto"/>
                <w:right w:val="none" w:sz="0" w:space="0" w:color="auto"/>
              </w:divBdr>
              <w:divsChild>
                <w:div w:id="12003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606">
          <w:blockQuote w:val="1"/>
          <w:marLeft w:val="600"/>
          <w:marRight w:val="0"/>
          <w:marTop w:val="0"/>
          <w:marBottom w:val="0"/>
          <w:divBdr>
            <w:top w:val="none" w:sz="0" w:space="0" w:color="auto"/>
            <w:left w:val="none" w:sz="0" w:space="0" w:color="auto"/>
            <w:bottom w:val="none" w:sz="0" w:space="0" w:color="auto"/>
            <w:right w:val="none" w:sz="0" w:space="0" w:color="auto"/>
          </w:divBdr>
          <w:divsChild>
            <w:div w:id="9369801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560682">
                  <w:marLeft w:val="0"/>
                  <w:marRight w:val="0"/>
                  <w:marTop w:val="0"/>
                  <w:marBottom w:val="0"/>
                  <w:divBdr>
                    <w:top w:val="none" w:sz="0" w:space="0" w:color="auto"/>
                    <w:left w:val="none" w:sz="0" w:space="0" w:color="auto"/>
                    <w:bottom w:val="none" w:sz="0" w:space="0" w:color="auto"/>
                    <w:right w:val="none" w:sz="0" w:space="0" w:color="auto"/>
                  </w:divBdr>
                  <w:divsChild>
                    <w:div w:id="2694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taff.wisc.edu/professional-development/grants/academic-staff-professional-development-grants" TargetMode="External"/><Relationship Id="rId3" Type="http://schemas.openxmlformats.org/officeDocument/2006/relationships/settings" Target="settings.xml"/><Relationship Id="rId7" Type="http://schemas.openxmlformats.org/officeDocument/2006/relationships/hyperlink" Target="https://acstaff.wisc.edu/professional-development/academic-staff-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wisc.edu/standard-job-descriptions/" TargetMode="External"/><Relationship Id="rId5" Type="http://schemas.openxmlformats.org/officeDocument/2006/relationships/hyperlink" Target="https://hr.wisc.edu/title-and-total-compensation-study/home/ev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Dahlberg</dc:creator>
  <cp:keywords/>
  <dc:description/>
  <cp:lastModifiedBy>Jake Smith</cp:lastModifiedBy>
  <cp:revision>27</cp:revision>
  <cp:lastPrinted>2020-02-07T20:16:00Z</cp:lastPrinted>
  <dcterms:created xsi:type="dcterms:W3CDTF">2019-12-09T04:00:00Z</dcterms:created>
  <dcterms:modified xsi:type="dcterms:W3CDTF">2020-02-07T21:04:00Z</dcterms:modified>
</cp:coreProperties>
</file>