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B8803" w14:textId="77777777" w:rsidR="000F6BB3" w:rsidRDefault="000F6BB3" w:rsidP="001D71BA">
      <w:pPr>
        <w:spacing w:after="0"/>
        <w:jc w:val="center"/>
        <w:rPr>
          <w:b/>
        </w:rPr>
      </w:pPr>
    </w:p>
    <w:p w14:paraId="768FDD14" w14:textId="0C444A72" w:rsidR="004E56E7" w:rsidRPr="005B0CC3" w:rsidRDefault="00501DEB" w:rsidP="004E56E7">
      <w:pPr>
        <w:spacing w:after="0" w:line="240" w:lineRule="auto"/>
        <w:jc w:val="center"/>
        <w:rPr>
          <w:b/>
          <w:sz w:val="28"/>
          <w:szCs w:val="28"/>
        </w:rPr>
      </w:pPr>
      <w:r>
        <w:rPr>
          <w:b/>
          <w:sz w:val="28"/>
          <w:szCs w:val="28"/>
        </w:rPr>
        <w:t>Motion to Count Years of Service for UW-Extension Academic Staff Moving to UW-Madison Academic Staff</w:t>
      </w:r>
    </w:p>
    <w:p w14:paraId="33BB11EE" w14:textId="38874D6A" w:rsidR="00EC5CDA" w:rsidRDefault="00EC5CDA" w:rsidP="004E56E7">
      <w:pPr>
        <w:spacing w:after="0" w:line="240" w:lineRule="auto"/>
        <w:jc w:val="center"/>
        <w:rPr>
          <w:b/>
        </w:rPr>
      </w:pPr>
    </w:p>
    <w:p w14:paraId="6479DAF5" w14:textId="77777777" w:rsidR="00501DEB" w:rsidRDefault="00501DEB" w:rsidP="00501DEB">
      <w:pPr>
        <w:spacing w:after="0" w:line="240" w:lineRule="auto"/>
        <w:contextualSpacing/>
      </w:pPr>
      <w:r>
        <w:t>UW-Madison Academic Staff Policies and Procedures (ASPP) 1.03 defines years of academic staff service:</w:t>
      </w:r>
    </w:p>
    <w:p w14:paraId="31D1DCC5" w14:textId="77777777" w:rsidR="00501DEB" w:rsidRDefault="00501DEB" w:rsidP="00501DEB">
      <w:pPr>
        <w:spacing w:after="0" w:line="240" w:lineRule="auto"/>
        <w:contextualSpacing/>
      </w:pPr>
    </w:p>
    <w:p w14:paraId="5B0F3D64" w14:textId="77777777" w:rsidR="00501DEB" w:rsidRPr="00656948" w:rsidRDefault="00501DEB" w:rsidP="00501DEB">
      <w:pPr>
        <w:spacing w:after="0" w:line="240" w:lineRule="auto"/>
        <w:ind w:left="720"/>
        <w:contextualSpacing/>
      </w:pPr>
      <w:r>
        <w:t>“Years of Academic Staff Service” is continuous years of paid UW-Madison academic staff employment without regard to percent of employment. A leave of absence of any length or a break in academic staff service of three years or less will not result in loss of prior years’ academic staff service. For purposes of determining the required minimum nonrenewal or layoff notice period, an appointment of one or both semesters of an academic year shall count as one year of service.</w:t>
      </w:r>
    </w:p>
    <w:p w14:paraId="72B31EA2" w14:textId="77777777" w:rsidR="00501DEB" w:rsidRDefault="00501DEB" w:rsidP="00501DEB">
      <w:pPr>
        <w:spacing w:after="0" w:line="240" w:lineRule="auto"/>
        <w:contextualSpacing/>
      </w:pPr>
    </w:p>
    <w:p w14:paraId="5CAB2FFA" w14:textId="6508811F" w:rsidR="00501DEB" w:rsidRDefault="00501DEB" w:rsidP="00501DEB">
      <w:pPr>
        <w:spacing w:after="0" w:line="240" w:lineRule="auto"/>
        <w:contextualSpacing/>
      </w:pPr>
      <w:r>
        <w:t>For academic staff who will transition from UW-Extension to UW-Madison on July 1, 2018</w:t>
      </w:r>
      <w:r w:rsidR="00E36D6D">
        <w:t xml:space="preserve"> through July 1, 2019</w:t>
      </w:r>
      <w:r>
        <w:t>, as part of the restructuring of UW System, the Academic Staff Assembly approves counting UW-Extension years of academic staff service toward years of UW-Madison academic staff service, as established by UW-Madison ASPP.</w:t>
      </w:r>
      <w:bookmarkStart w:id="0" w:name="_GoBack"/>
      <w:bookmarkEnd w:id="0"/>
    </w:p>
    <w:p w14:paraId="57AA1EB3" w14:textId="77777777" w:rsidR="00501DEB" w:rsidRDefault="00501DEB" w:rsidP="00501DEB">
      <w:pPr>
        <w:spacing w:after="0" w:line="240" w:lineRule="auto"/>
        <w:contextualSpacing/>
      </w:pPr>
    </w:p>
    <w:p w14:paraId="340051B5" w14:textId="1B6FC456" w:rsidR="00501DEB" w:rsidRDefault="00501DEB" w:rsidP="006F72A9">
      <w:pPr>
        <w:pStyle w:val="ListParagraph"/>
        <w:numPr>
          <w:ilvl w:val="0"/>
          <w:numId w:val="1"/>
        </w:numPr>
        <w:spacing w:after="0" w:line="240" w:lineRule="auto"/>
      </w:pPr>
      <w:r>
        <w:t xml:space="preserve">Years of </w:t>
      </w:r>
      <w:r w:rsidR="00173B34">
        <w:t xml:space="preserve">academic staff </w:t>
      </w:r>
      <w:r>
        <w:t>service at UW-Extension will be counted as continuous years of academic staff employment without regard to percent of employment.</w:t>
      </w:r>
    </w:p>
    <w:p w14:paraId="66020E85" w14:textId="77777777" w:rsidR="00501DEB" w:rsidRDefault="00501DEB" w:rsidP="00501DEB">
      <w:pPr>
        <w:spacing w:after="0" w:line="240" w:lineRule="auto"/>
      </w:pPr>
    </w:p>
    <w:p w14:paraId="4BDA4631" w14:textId="0B4B622D" w:rsidR="00501DEB" w:rsidRDefault="00501DEB" w:rsidP="006F72A9">
      <w:pPr>
        <w:pStyle w:val="ListParagraph"/>
        <w:numPr>
          <w:ilvl w:val="0"/>
          <w:numId w:val="1"/>
        </w:numPr>
        <w:spacing w:after="0" w:line="240" w:lineRule="auto"/>
      </w:pPr>
      <w:r>
        <w:t>A leave of absence of any length or break in academic staff service of three or fewer years will not result in a loss of prior years’ academic staff service.</w:t>
      </w:r>
    </w:p>
    <w:p w14:paraId="6677F59D" w14:textId="77777777" w:rsidR="00501DEB" w:rsidRDefault="00501DEB" w:rsidP="00501DEB">
      <w:pPr>
        <w:spacing w:after="0" w:line="240" w:lineRule="auto"/>
      </w:pPr>
    </w:p>
    <w:p w14:paraId="637953E4" w14:textId="29CBE638" w:rsidR="005B0CC3" w:rsidRPr="00501DEB" w:rsidRDefault="00501DEB" w:rsidP="00501DEB">
      <w:pPr>
        <w:pStyle w:val="ListParagraph"/>
        <w:numPr>
          <w:ilvl w:val="0"/>
          <w:numId w:val="1"/>
        </w:numPr>
        <w:spacing w:after="0" w:line="240" w:lineRule="auto"/>
      </w:pPr>
      <w:r>
        <w:t xml:space="preserve">For purposes of determining the required minimum nonrenewal or layoff notice period, an </w:t>
      </w:r>
      <w:r w:rsidR="00173B34">
        <w:t xml:space="preserve">academic staff </w:t>
      </w:r>
      <w:r>
        <w:t>appointment of one or both semesters of an academic year shall count as one year of service.</w:t>
      </w:r>
    </w:p>
    <w:sectPr w:rsidR="005B0CC3" w:rsidRPr="00501D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DB552" w14:textId="77777777" w:rsidR="000F6BB3" w:rsidRDefault="000F6BB3" w:rsidP="000F6BB3">
      <w:pPr>
        <w:spacing w:after="0" w:line="240" w:lineRule="auto"/>
      </w:pPr>
      <w:r>
        <w:separator/>
      </w:r>
    </w:p>
  </w:endnote>
  <w:endnote w:type="continuationSeparator" w:id="0">
    <w:p w14:paraId="4999908D" w14:textId="77777777" w:rsidR="000F6BB3" w:rsidRDefault="000F6BB3" w:rsidP="000F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C9FC" w14:textId="77777777" w:rsidR="00585A6E" w:rsidRDefault="00585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46BE" w14:textId="77777777" w:rsidR="00585A6E" w:rsidRDefault="00585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035C" w14:textId="77777777" w:rsidR="00585A6E" w:rsidRDefault="00585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ADC4" w14:textId="77777777" w:rsidR="000F6BB3" w:rsidRDefault="000F6BB3" w:rsidP="000F6BB3">
      <w:pPr>
        <w:spacing w:after="0" w:line="240" w:lineRule="auto"/>
      </w:pPr>
      <w:r>
        <w:separator/>
      </w:r>
    </w:p>
  </w:footnote>
  <w:footnote w:type="continuationSeparator" w:id="0">
    <w:p w14:paraId="7F8E4A41" w14:textId="77777777" w:rsidR="000F6BB3" w:rsidRDefault="000F6BB3" w:rsidP="000F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536E" w14:textId="77777777" w:rsidR="00585A6E" w:rsidRDefault="00585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FF30" w14:textId="4C028446" w:rsidR="000F6BB3" w:rsidRDefault="000F6BB3" w:rsidP="000F6BB3">
    <w:pPr>
      <w:pBdr>
        <w:bottom w:val="single" w:sz="4" w:space="1" w:color="auto"/>
      </w:pBdr>
      <w:tabs>
        <w:tab w:val="right" w:pos="9360"/>
      </w:tabs>
      <w:spacing w:after="0" w:line="240" w:lineRule="auto"/>
      <w:rPr>
        <w:rFonts w:asciiTheme="majorHAnsi" w:hAnsiTheme="majorHAnsi"/>
        <w:sz w:val="18"/>
        <w:szCs w:val="18"/>
      </w:rPr>
    </w:pPr>
    <w:r>
      <w:rPr>
        <w:rFonts w:asciiTheme="majorHAnsi" w:hAnsiTheme="majorHAnsi"/>
        <w:noProof/>
        <w:sz w:val="18"/>
        <w:szCs w:val="18"/>
      </w:rPr>
      <w:drawing>
        <wp:anchor distT="0" distB="0" distL="114300" distR="114300" simplePos="0" relativeHeight="251659264" behindDoc="1" locked="0" layoutInCell="1" allowOverlap="1" wp14:anchorId="45A74F59" wp14:editId="3E9BD9A8">
          <wp:simplePos x="0" y="0"/>
          <wp:positionH relativeFrom="column">
            <wp:posOffset>0</wp:posOffset>
          </wp:positionH>
          <wp:positionV relativeFrom="paragraph">
            <wp:posOffset>-95250</wp:posOffset>
          </wp:positionV>
          <wp:extent cx="2305050" cy="3713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ic-Staff-Logo-smaller.png"/>
                  <pic:cNvPicPr/>
                </pic:nvPicPr>
                <pic:blipFill>
                  <a:blip r:embed="rId1">
                    <a:extLst>
                      <a:ext uri="{28A0092B-C50C-407E-A947-70E740481C1C}">
                        <a14:useLocalDpi xmlns:a14="http://schemas.microsoft.com/office/drawing/2010/main" val="0"/>
                      </a:ext>
                    </a:extLst>
                  </a:blip>
                  <a:stretch>
                    <a:fillRect/>
                  </a:stretch>
                </pic:blipFill>
                <pic:spPr>
                  <a:xfrm>
                    <a:off x="0" y="0"/>
                    <a:ext cx="2305050" cy="371369"/>
                  </a:xfrm>
                  <a:prstGeom prst="rect">
                    <a:avLst/>
                  </a:prstGeom>
                </pic:spPr>
              </pic:pic>
            </a:graphicData>
          </a:graphic>
        </wp:anchor>
      </w:drawing>
    </w:r>
    <w:r>
      <w:rPr>
        <w:rFonts w:asciiTheme="majorHAnsi" w:hAnsiTheme="majorHAnsi"/>
        <w:sz w:val="18"/>
        <w:szCs w:val="18"/>
      </w:rPr>
      <w:tab/>
      <w:t>Academic Staff Document #</w:t>
    </w:r>
    <w:r w:rsidR="00501DEB">
      <w:rPr>
        <w:rFonts w:asciiTheme="majorHAnsi" w:hAnsiTheme="majorHAnsi"/>
        <w:sz w:val="18"/>
        <w:szCs w:val="18"/>
      </w:rPr>
      <w:t>68</w:t>
    </w:r>
    <w:r w:rsidR="0083745D">
      <w:rPr>
        <w:rFonts w:asciiTheme="majorHAnsi" w:hAnsiTheme="majorHAnsi"/>
        <w:sz w:val="18"/>
        <w:szCs w:val="18"/>
      </w:rPr>
      <w:t>5</w:t>
    </w:r>
  </w:p>
  <w:p w14:paraId="1192BE9D" w14:textId="5AC53FB1" w:rsidR="000F6BB3" w:rsidRPr="000A1B91" w:rsidRDefault="000F6BB3" w:rsidP="000F6BB3">
    <w:pPr>
      <w:pBdr>
        <w:bottom w:val="single" w:sz="4" w:space="1" w:color="auto"/>
      </w:pBdr>
      <w:tabs>
        <w:tab w:val="right" w:pos="9360"/>
      </w:tabs>
      <w:spacing w:after="0" w:line="240" w:lineRule="auto"/>
      <w:rPr>
        <w:rFonts w:asciiTheme="majorHAnsi" w:hAnsiTheme="majorHAnsi"/>
        <w:sz w:val="18"/>
        <w:szCs w:val="18"/>
      </w:rPr>
    </w:pPr>
    <w:r w:rsidRPr="000A1B91">
      <w:rPr>
        <w:rFonts w:asciiTheme="majorHAnsi" w:hAnsiTheme="majorHAnsi"/>
        <w:sz w:val="18"/>
        <w:szCs w:val="18"/>
      </w:rPr>
      <w:tab/>
    </w:r>
    <w:r w:rsidR="00022E56">
      <w:rPr>
        <w:rFonts w:asciiTheme="majorHAnsi" w:hAnsiTheme="majorHAnsi"/>
        <w:sz w:val="18"/>
        <w:szCs w:val="18"/>
      </w:rPr>
      <w:t>April 9</w:t>
    </w:r>
    <w:r w:rsidRPr="000A1B91">
      <w:rPr>
        <w:rFonts w:asciiTheme="majorHAnsi" w:hAnsiTheme="majorHAnsi"/>
        <w:sz w:val="18"/>
        <w:szCs w:val="18"/>
      </w:rPr>
      <w:t>, 201</w:t>
    </w:r>
    <w:r w:rsidR="00022E56">
      <w:rPr>
        <w:rFonts w:asciiTheme="majorHAnsi" w:hAnsiTheme="majorHAnsi"/>
        <w:sz w:val="18"/>
        <w:szCs w:val="18"/>
      </w:rPr>
      <w:t>8</w:t>
    </w:r>
    <w:r w:rsidR="00585A6E">
      <w:rPr>
        <w:rFonts w:asciiTheme="majorHAnsi" w:hAnsiTheme="majorHAnsi"/>
        <w:sz w:val="18"/>
        <w:szCs w:val="18"/>
      </w:rPr>
      <w:t>/May 14, 2018</w:t>
    </w:r>
  </w:p>
  <w:p w14:paraId="5332C0AE" w14:textId="77777777" w:rsidR="000F6BB3" w:rsidRDefault="000F6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05E3" w14:textId="77777777" w:rsidR="00585A6E" w:rsidRDefault="00585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44401"/>
    <w:multiLevelType w:val="hybridMultilevel"/>
    <w:tmpl w:val="387EC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1D"/>
    <w:rsid w:val="00006B9D"/>
    <w:rsid w:val="00014871"/>
    <w:rsid w:val="00020990"/>
    <w:rsid w:val="0002113C"/>
    <w:rsid w:val="00022E56"/>
    <w:rsid w:val="000F6BB3"/>
    <w:rsid w:val="00173B34"/>
    <w:rsid w:val="001A0A0C"/>
    <w:rsid w:val="001B0CCB"/>
    <w:rsid w:val="001D71BA"/>
    <w:rsid w:val="002D6640"/>
    <w:rsid w:val="004E56E7"/>
    <w:rsid w:val="00501DEB"/>
    <w:rsid w:val="005355D0"/>
    <w:rsid w:val="00585A6E"/>
    <w:rsid w:val="005B0CC3"/>
    <w:rsid w:val="005B189B"/>
    <w:rsid w:val="00604C06"/>
    <w:rsid w:val="0062621B"/>
    <w:rsid w:val="00694E69"/>
    <w:rsid w:val="006C361D"/>
    <w:rsid w:val="007657F4"/>
    <w:rsid w:val="00772188"/>
    <w:rsid w:val="007E7DC0"/>
    <w:rsid w:val="0083745D"/>
    <w:rsid w:val="008428F4"/>
    <w:rsid w:val="00950841"/>
    <w:rsid w:val="00A82BDE"/>
    <w:rsid w:val="00B83516"/>
    <w:rsid w:val="00CB3937"/>
    <w:rsid w:val="00D906CD"/>
    <w:rsid w:val="00E36D6D"/>
    <w:rsid w:val="00EC5CDA"/>
    <w:rsid w:val="00FE0A80"/>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2D70"/>
  <w15:chartTrackingRefBased/>
  <w15:docId w15:val="{3ACBBFFE-5C6F-488D-9069-DB78EA8F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516"/>
    <w:rPr>
      <w:color w:val="0563C1" w:themeColor="hyperlink"/>
      <w:u w:val="single"/>
    </w:rPr>
  </w:style>
  <w:style w:type="paragraph" w:styleId="Header">
    <w:name w:val="header"/>
    <w:basedOn w:val="Normal"/>
    <w:link w:val="HeaderChar"/>
    <w:uiPriority w:val="99"/>
    <w:unhideWhenUsed/>
    <w:rsid w:val="000F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B3"/>
  </w:style>
  <w:style w:type="paragraph" w:styleId="Footer">
    <w:name w:val="footer"/>
    <w:basedOn w:val="Normal"/>
    <w:link w:val="FooterChar"/>
    <w:uiPriority w:val="99"/>
    <w:unhideWhenUsed/>
    <w:rsid w:val="000F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B3"/>
  </w:style>
  <w:style w:type="paragraph" w:styleId="ListParagraph">
    <w:name w:val="List Paragraph"/>
    <w:basedOn w:val="Normal"/>
    <w:uiPriority w:val="34"/>
    <w:qFormat/>
    <w:rsid w:val="0050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43942">
      <w:bodyDiv w:val="1"/>
      <w:marLeft w:val="0"/>
      <w:marRight w:val="0"/>
      <w:marTop w:val="0"/>
      <w:marBottom w:val="0"/>
      <w:divBdr>
        <w:top w:val="none" w:sz="0" w:space="0" w:color="auto"/>
        <w:left w:val="none" w:sz="0" w:space="0" w:color="auto"/>
        <w:bottom w:val="none" w:sz="0" w:space="0" w:color="auto"/>
        <w:right w:val="none" w:sz="0" w:space="0" w:color="auto"/>
      </w:divBdr>
      <w:divsChild>
        <w:div w:id="1548255051">
          <w:marLeft w:val="0"/>
          <w:marRight w:val="0"/>
          <w:marTop w:val="0"/>
          <w:marBottom w:val="0"/>
          <w:divBdr>
            <w:top w:val="none" w:sz="0" w:space="0" w:color="auto"/>
            <w:left w:val="none" w:sz="0" w:space="0" w:color="auto"/>
            <w:bottom w:val="none" w:sz="0" w:space="0" w:color="auto"/>
            <w:right w:val="none" w:sz="0" w:space="0" w:color="auto"/>
          </w:divBdr>
          <w:divsChild>
            <w:div w:id="652031402">
              <w:marLeft w:val="0"/>
              <w:marRight w:val="0"/>
              <w:marTop w:val="0"/>
              <w:marBottom w:val="0"/>
              <w:divBdr>
                <w:top w:val="none" w:sz="0" w:space="0" w:color="auto"/>
                <w:left w:val="none" w:sz="0" w:space="0" w:color="auto"/>
                <w:bottom w:val="none" w:sz="0" w:space="0" w:color="auto"/>
                <w:right w:val="none" w:sz="0" w:space="0" w:color="auto"/>
              </w:divBdr>
            </w:div>
            <w:div w:id="1373187567">
              <w:marLeft w:val="0"/>
              <w:marRight w:val="0"/>
              <w:marTop w:val="0"/>
              <w:marBottom w:val="0"/>
              <w:divBdr>
                <w:top w:val="none" w:sz="0" w:space="0" w:color="auto"/>
                <w:left w:val="none" w:sz="0" w:space="0" w:color="auto"/>
                <w:bottom w:val="none" w:sz="0" w:space="0" w:color="auto"/>
                <w:right w:val="none" w:sz="0" w:space="0" w:color="auto"/>
              </w:divBdr>
            </w:div>
            <w:div w:id="1017200547">
              <w:marLeft w:val="0"/>
              <w:marRight w:val="0"/>
              <w:marTop w:val="0"/>
              <w:marBottom w:val="0"/>
              <w:divBdr>
                <w:top w:val="none" w:sz="0" w:space="0" w:color="auto"/>
                <w:left w:val="none" w:sz="0" w:space="0" w:color="auto"/>
                <w:bottom w:val="none" w:sz="0" w:space="0" w:color="auto"/>
                <w:right w:val="none" w:sz="0" w:space="0" w:color="auto"/>
              </w:divBdr>
            </w:div>
            <w:div w:id="1744914277">
              <w:marLeft w:val="0"/>
              <w:marRight w:val="0"/>
              <w:marTop w:val="0"/>
              <w:marBottom w:val="0"/>
              <w:divBdr>
                <w:top w:val="none" w:sz="0" w:space="0" w:color="auto"/>
                <w:left w:val="none" w:sz="0" w:space="0" w:color="auto"/>
                <w:bottom w:val="none" w:sz="0" w:space="0" w:color="auto"/>
                <w:right w:val="none" w:sz="0" w:space="0" w:color="auto"/>
              </w:divBdr>
            </w:div>
            <w:div w:id="1662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1311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DANIELS, HEATHER M</cp:lastModifiedBy>
  <cp:revision>7</cp:revision>
  <dcterms:created xsi:type="dcterms:W3CDTF">2018-03-30T19:02:00Z</dcterms:created>
  <dcterms:modified xsi:type="dcterms:W3CDTF">2018-05-21T21:55:00Z</dcterms:modified>
</cp:coreProperties>
</file>