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81A3E" w14:textId="1F437FA0" w:rsidR="00A833B9" w:rsidRPr="00420A72" w:rsidRDefault="00E45434" w:rsidP="00420A72">
      <w:pPr>
        <w:rPr>
          <w:b/>
          <w:i/>
          <w:color w:val="FF0000"/>
        </w:rPr>
      </w:pPr>
      <w:r>
        <w:rPr>
          <w:b/>
          <w:i/>
          <w:color w:val="FF0000"/>
        </w:rPr>
        <w:t>Draft</w:t>
      </w:r>
    </w:p>
    <w:p w14:paraId="5ECEFE7F" w14:textId="77777777" w:rsidR="006C0404" w:rsidRPr="00872D16" w:rsidRDefault="006C0404" w:rsidP="00A833B9">
      <w:pPr>
        <w:tabs>
          <w:tab w:val="center" w:pos="4680"/>
        </w:tabs>
        <w:rPr>
          <w:i/>
          <w:color w:val="FF0000"/>
        </w:rPr>
      </w:pPr>
    </w:p>
    <w:p w14:paraId="09BF9262" w14:textId="5C7A0164" w:rsidR="00A833B9" w:rsidRPr="00872D16" w:rsidRDefault="00A833B9" w:rsidP="00A833B9">
      <w:pPr>
        <w:tabs>
          <w:tab w:val="center" w:pos="4680"/>
        </w:tabs>
        <w:ind w:left="-360"/>
        <w:jc w:val="center"/>
        <w:rPr>
          <w:b/>
        </w:rPr>
      </w:pPr>
      <w:r w:rsidRPr="00872D16">
        <w:rPr>
          <w:b/>
        </w:rPr>
        <w:t>ACADEMIC STAFF ASSEMBLY MEETING</w:t>
      </w:r>
      <w:r w:rsidR="00121C55">
        <w:rPr>
          <w:b/>
        </w:rPr>
        <w:t xml:space="preserve"> MINUTES</w:t>
      </w:r>
    </w:p>
    <w:p w14:paraId="7E502D60" w14:textId="77777777" w:rsidR="00FC14F3" w:rsidRDefault="00FC14F3" w:rsidP="00FC14F3">
      <w:pPr>
        <w:tabs>
          <w:tab w:val="center" w:pos="4680"/>
        </w:tabs>
        <w:ind w:left="-360"/>
        <w:jc w:val="center"/>
        <w:rPr>
          <w:b/>
        </w:rPr>
      </w:pPr>
      <w:r>
        <w:rPr>
          <w:b/>
        </w:rPr>
        <w:t>272 Bascom Hall</w:t>
      </w:r>
    </w:p>
    <w:p w14:paraId="0ADC9370" w14:textId="2658D339" w:rsidR="00A833B9" w:rsidRPr="00872D16" w:rsidRDefault="00A833B9" w:rsidP="00FC14F3">
      <w:pPr>
        <w:tabs>
          <w:tab w:val="center" w:pos="4680"/>
        </w:tabs>
        <w:ind w:left="-360"/>
        <w:jc w:val="center"/>
        <w:rPr>
          <w:b/>
        </w:rPr>
      </w:pPr>
      <w:r w:rsidRPr="00872D16">
        <w:rPr>
          <w:b/>
        </w:rPr>
        <w:t xml:space="preserve">Monday, </w:t>
      </w:r>
      <w:r w:rsidR="00E45434">
        <w:rPr>
          <w:b/>
        </w:rPr>
        <w:t>March</w:t>
      </w:r>
      <w:r w:rsidR="00B10347">
        <w:rPr>
          <w:b/>
        </w:rPr>
        <w:t xml:space="preserve"> </w:t>
      </w:r>
      <w:r w:rsidR="00C347C5">
        <w:rPr>
          <w:b/>
        </w:rPr>
        <w:t>1</w:t>
      </w:r>
      <w:r w:rsidR="00B10347">
        <w:rPr>
          <w:b/>
        </w:rPr>
        <w:t>3</w:t>
      </w:r>
      <w:r>
        <w:rPr>
          <w:b/>
        </w:rPr>
        <w:t>,</w:t>
      </w:r>
      <w:r w:rsidR="00B10347">
        <w:rPr>
          <w:b/>
        </w:rPr>
        <w:t xml:space="preserve"> 2017</w:t>
      </w:r>
    </w:p>
    <w:p w14:paraId="4B10EE8D" w14:textId="77777777" w:rsidR="00A833B9" w:rsidRPr="00872D16" w:rsidRDefault="00A833B9" w:rsidP="00A833B9">
      <w:pPr>
        <w:tabs>
          <w:tab w:val="center" w:pos="4680"/>
        </w:tabs>
        <w:ind w:left="-360"/>
        <w:jc w:val="center"/>
        <w:rPr>
          <w:b/>
        </w:rPr>
      </w:pPr>
      <w:r w:rsidRPr="00872D16">
        <w:rPr>
          <w:b/>
        </w:rPr>
        <w:t>3:30 to 5:00 p.m.</w:t>
      </w:r>
    </w:p>
    <w:p w14:paraId="639C8045" w14:textId="77777777" w:rsidR="00A833B9" w:rsidRPr="00872D16" w:rsidRDefault="00A833B9" w:rsidP="00A833B9">
      <w:pPr>
        <w:tabs>
          <w:tab w:val="center" w:pos="4680"/>
        </w:tabs>
        <w:ind w:left="-360"/>
        <w:jc w:val="center"/>
        <w:rPr>
          <w:b/>
        </w:rPr>
      </w:pPr>
    </w:p>
    <w:p w14:paraId="313531E9" w14:textId="77777777" w:rsidR="00BC67E7" w:rsidRDefault="00BC67E7"/>
    <w:p w14:paraId="60C880D9" w14:textId="5EF4BC8C" w:rsidR="00BC67E7" w:rsidRDefault="0006053F">
      <w:r>
        <w:t xml:space="preserve">Provost </w:t>
      </w:r>
      <w:r w:rsidR="00C347C5">
        <w:t>Sarah Mangelsdorf</w:t>
      </w:r>
      <w:r>
        <w:t xml:space="preserve"> </w:t>
      </w:r>
      <w:r w:rsidR="00A833B9">
        <w:t>called the meeting to order at</w:t>
      </w:r>
      <w:r w:rsidR="00BC67E7">
        <w:t xml:space="preserve"> 3:</w:t>
      </w:r>
      <w:r w:rsidR="007117FA">
        <w:t>3</w:t>
      </w:r>
      <w:r w:rsidR="004939E7">
        <w:t>6</w:t>
      </w:r>
      <w:r w:rsidR="00A833B9">
        <w:t xml:space="preserve"> p.m</w:t>
      </w:r>
      <w:r w:rsidR="00BC67E7">
        <w:t>.</w:t>
      </w:r>
      <w:r w:rsidR="001E3DE7">
        <w:t xml:space="preserve">  </w:t>
      </w:r>
    </w:p>
    <w:p w14:paraId="39F91A07" w14:textId="77777777" w:rsidR="00801140" w:rsidRDefault="00801140"/>
    <w:p w14:paraId="44EBC651" w14:textId="77777777" w:rsidR="005004A4" w:rsidRDefault="00A833B9" w:rsidP="00A833B9">
      <w:r>
        <w:rPr>
          <w:b/>
        </w:rPr>
        <w:t xml:space="preserve">Automatic Consent: </w:t>
      </w:r>
      <w:r w:rsidRPr="00872D16">
        <w:t xml:space="preserve">The Academic Staff Assembly minutes of Monday, </w:t>
      </w:r>
    </w:p>
    <w:p w14:paraId="59B1E46F" w14:textId="467221CC" w:rsidR="00A833B9" w:rsidRDefault="004939E7" w:rsidP="00A833B9">
      <w:r>
        <w:t>February</w:t>
      </w:r>
      <w:r w:rsidR="00B10347">
        <w:t xml:space="preserve"> 13</w:t>
      </w:r>
      <w:r w:rsidR="00A833B9" w:rsidRPr="00872D16">
        <w:t>, 201</w:t>
      </w:r>
      <w:r>
        <w:t>7</w:t>
      </w:r>
      <w:r w:rsidR="00B3342A">
        <w:t>,</w:t>
      </w:r>
      <w:r w:rsidR="00A833B9" w:rsidRPr="00872D16">
        <w:t xml:space="preserve"> were approved.</w:t>
      </w:r>
      <w:r w:rsidR="00A833B9">
        <w:t xml:space="preserve">  </w:t>
      </w:r>
    </w:p>
    <w:p w14:paraId="51F19938" w14:textId="77777777" w:rsidR="00FA7C26" w:rsidRDefault="00FA7C26" w:rsidP="00A833B9"/>
    <w:p w14:paraId="41B034B5" w14:textId="09FF0254" w:rsidR="0006053F" w:rsidRDefault="00801140" w:rsidP="0006053F">
      <w:pPr>
        <w:rPr>
          <w:rFonts w:cstheme="minorHAnsi"/>
          <w:b/>
        </w:rPr>
      </w:pPr>
      <w:r w:rsidRPr="00801140">
        <w:rPr>
          <w:b/>
        </w:rPr>
        <w:t xml:space="preserve">Guest: </w:t>
      </w:r>
      <w:r w:rsidR="004939E7">
        <w:rPr>
          <w:rFonts w:cstheme="minorHAnsi"/>
          <w:b/>
        </w:rPr>
        <w:t>Kathi Kilgore, Lobbyist, Academic Staff Professionals Representation Organization (ASPRO)</w:t>
      </w:r>
    </w:p>
    <w:p w14:paraId="0279DF08" w14:textId="5AA5D1EA" w:rsidR="004C507C" w:rsidRDefault="004939E7" w:rsidP="007117FA">
      <w:r>
        <w:t xml:space="preserve">Kathi Kilgore shared that ASPRO is a state-wide organization that represents academic staff to the Legislature, Governor, Board of Regents and Chancellors.  </w:t>
      </w:r>
    </w:p>
    <w:p w14:paraId="2672D4B4" w14:textId="77777777" w:rsidR="004939E7" w:rsidRDefault="004939E7" w:rsidP="007117FA"/>
    <w:p w14:paraId="1E56B6F0" w14:textId="37BC5186" w:rsidR="004939E7" w:rsidRDefault="004939E7" w:rsidP="007117FA">
      <w:r>
        <w:t>The Governor’s budget proposal is the first step in the budget process.  The budget may be changed by the Joint Committee</w:t>
      </w:r>
      <w:r w:rsidR="00EE0679">
        <w:t xml:space="preserve"> on Finance</w:t>
      </w:r>
      <w:r>
        <w:t xml:space="preserve"> and then by both houses of the Legislature and finally by the Governor through his veto power.  </w:t>
      </w:r>
    </w:p>
    <w:p w14:paraId="65008BD7" w14:textId="77777777" w:rsidR="004939E7" w:rsidRDefault="004939E7" w:rsidP="004939E7"/>
    <w:p w14:paraId="1A145AF1" w14:textId="73618BC0" w:rsidR="004939E7" w:rsidRDefault="004939E7" w:rsidP="004939E7">
      <w:r>
        <w:t xml:space="preserve">There are several proposals in the budget that are being discussed.  </w:t>
      </w:r>
      <w:r>
        <w:t xml:space="preserve">Some legislators </w:t>
      </w:r>
      <w:r>
        <w:t xml:space="preserve">are </w:t>
      </w:r>
      <w:r>
        <w:t>talking about backfill for</w:t>
      </w:r>
      <w:r w:rsidR="000E62F9">
        <w:t xml:space="preserve"> the</w:t>
      </w:r>
      <w:r>
        <w:t xml:space="preserve"> 5% tuition cut</w:t>
      </w:r>
      <w:r>
        <w:t xml:space="preserve"> and that this</w:t>
      </w:r>
      <w:r w:rsidR="000E62F9">
        <w:t xml:space="preserve"> money could be redirected </w:t>
      </w:r>
      <w:r>
        <w:t>to financial aid</w:t>
      </w:r>
      <w:r w:rsidR="000E62F9">
        <w:t xml:space="preserve"> or somewhere else</w:t>
      </w:r>
      <w:r>
        <w:t>.  There is $</w:t>
      </w:r>
      <w:r>
        <w:t>42.5</w:t>
      </w:r>
      <w:r>
        <w:t xml:space="preserve"> million of new money that would be distributed to campuses based on</w:t>
      </w:r>
      <w:r>
        <w:t xml:space="preserve"> performance metrics.  The</w:t>
      </w:r>
      <w:r>
        <w:t xml:space="preserve"> </w:t>
      </w:r>
      <w:r w:rsidR="000E62F9">
        <w:t xml:space="preserve">proposed </w:t>
      </w:r>
      <w:r>
        <w:t>metrics do not include research</w:t>
      </w:r>
      <w:r w:rsidR="000E62F9">
        <w:t>, which is a metric important to UW-Madison</w:t>
      </w:r>
      <w:r>
        <w:t xml:space="preserve">.  </w:t>
      </w:r>
    </w:p>
    <w:p w14:paraId="19F1996F" w14:textId="77777777" w:rsidR="004939E7" w:rsidRDefault="004939E7" w:rsidP="004939E7"/>
    <w:p w14:paraId="6497EE8B" w14:textId="624A3350" w:rsidR="004939E7" w:rsidRDefault="004939E7" w:rsidP="004939E7">
      <w:r>
        <w:t>There is a proposal to monitor and report</w:t>
      </w:r>
      <w:r>
        <w:t xml:space="preserve"> teaching load for academic staff and </w:t>
      </w:r>
      <w:r>
        <w:t>f</w:t>
      </w:r>
      <w:r>
        <w:t xml:space="preserve">aculty.  ASPRO has been hearing </w:t>
      </w:r>
      <w:r>
        <w:t xml:space="preserve">from different legislators </w:t>
      </w:r>
      <w:r>
        <w:t xml:space="preserve">about faculty teaching loads for </w:t>
      </w:r>
      <w:r>
        <w:t xml:space="preserve">several </w:t>
      </w:r>
      <w:r>
        <w:t xml:space="preserve">years.  </w:t>
      </w:r>
      <w:r>
        <w:t>It is unclear whether instructional academic staff are being included just because they teach.  There is a question about what the legislature will do with this information once it is collected</w:t>
      </w:r>
      <w:r>
        <w:t>.</w:t>
      </w:r>
    </w:p>
    <w:p w14:paraId="33A745AE" w14:textId="77777777" w:rsidR="004939E7" w:rsidRDefault="004939E7" w:rsidP="004939E7"/>
    <w:p w14:paraId="235D8B83" w14:textId="5387A7C7" w:rsidR="004939E7" w:rsidRDefault="004939E7" w:rsidP="004939E7">
      <w:r>
        <w:t>There is l</w:t>
      </w:r>
      <w:r>
        <w:t>anguage to protect academic freedom</w:t>
      </w:r>
      <w:r>
        <w:t xml:space="preserve"> in the budget, which </w:t>
      </w:r>
      <w:r w:rsidR="000E62F9">
        <w:t xml:space="preserve">to some extent </w:t>
      </w:r>
      <w:r>
        <w:t xml:space="preserve">mirrors the language in Board of Regents policy.  </w:t>
      </w:r>
      <w:r w:rsidR="000E62F9">
        <w:t xml:space="preserve">Some have indicated they </w:t>
      </w:r>
      <w:r>
        <w:t>don’t understand why governor included</w:t>
      </w:r>
      <w:r w:rsidR="000E62F9">
        <w:t xml:space="preserve"> these changes</w:t>
      </w:r>
      <w:r>
        <w:t xml:space="preserve"> in the budget.  </w:t>
      </w:r>
      <w:r>
        <w:t>The r</w:t>
      </w:r>
      <w:r>
        <w:t xml:space="preserve">equirement for internships or work experience </w:t>
      </w:r>
      <w:r w:rsidR="00EE0679">
        <w:t>as part of degree requirements has brought specific concerns around affordability and time to degree</w:t>
      </w:r>
      <w:r>
        <w:t>.</w:t>
      </w:r>
      <w:r w:rsidR="00EE0679">
        <w:t xml:space="preserve">  ASPRO is eager to hear from academic staff on how the budget would affect you.  </w:t>
      </w:r>
    </w:p>
    <w:p w14:paraId="56BDF21C" w14:textId="77777777" w:rsidR="004939E7" w:rsidRDefault="004939E7" w:rsidP="004939E7"/>
    <w:p w14:paraId="6F929239" w14:textId="10C2E725" w:rsidR="004939E7" w:rsidRDefault="00EE0679" w:rsidP="004939E7">
      <w:r>
        <w:t>The other topic of interest to the Assembly is s</w:t>
      </w:r>
      <w:r w:rsidR="004939E7">
        <w:t>elf</w:t>
      </w:r>
      <w:r>
        <w:t>-</w:t>
      </w:r>
      <w:r w:rsidR="004939E7">
        <w:t>insurance</w:t>
      </w:r>
      <w:r>
        <w:t>.  The Group Insurance Board</w:t>
      </w:r>
      <w:r w:rsidR="004939E7">
        <w:t xml:space="preserve"> voted on same day as </w:t>
      </w:r>
      <w:r>
        <w:t xml:space="preserve">the </w:t>
      </w:r>
      <w:r w:rsidR="004939E7">
        <w:t>budget</w:t>
      </w:r>
      <w:r>
        <w:t xml:space="preserve"> was introduced </w:t>
      </w:r>
      <w:r w:rsidR="004939E7">
        <w:t xml:space="preserve">to move to </w:t>
      </w:r>
      <w:r>
        <w:t>self-insurance</w:t>
      </w:r>
      <w:r w:rsidR="004939E7">
        <w:t xml:space="preserve">.  </w:t>
      </w:r>
      <w:r>
        <w:t xml:space="preserve">According to Employee Trust Funds (ETF) </w:t>
      </w:r>
      <w:r w:rsidR="004939E7">
        <w:t xml:space="preserve">98% of current providers would be covered.  </w:t>
      </w:r>
      <w:r>
        <w:t>ETF projects that the plan would</w:t>
      </w:r>
      <w:r w:rsidR="004939E7">
        <w:t xml:space="preserve"> save $60M through the biennium</w:t>
      </w:r>
      <w:r>
        <w:t>, with</w:t>
      </w:r>
      <w:r w:rsidR="004939E7">
        <w:t xml:space="preserve"> $20M in the first year and $40M in the second year.  </w:t>
      </w:r>
      <w:r>
        <w:t xml:space="preserve">This amount is </w:t>
      </w:r>
      <w:r w:rsidR="004939E7">
        <w:t xml:space="preserve">based on the </w:t>
      </w:r>
      <w:r w:rsidR="004939E7">
        <w:lastRenderedPageBreak/>
        <w:t xml:space="preserve">actual proposals </w:t>
      </w:r>
      <w:r>
        <w:t>ETF has</w:t>
      </w:r>
      <w:r w:rsidR="004939E7">
        <w:t xml:space="preserve"> received from health insurance companies.  </w:t>
      </w:r>
      <w:r>
        <w:t xml:space="preserve">The Group Insurance Board </w:t>
      </w:r>
      <w:r w:rsidR="004939E7">
        <w:t xml:space="preserve">will likely approve contracts in April temporarily.  </w:t>
      </w:r>
      <w:r>
        <w:t xml:space="preserve">The </w:t>
      </w:r>
      <w:r w:rsidR="004939E7">
        <w:t>Joint Committee</w:t>
      </w:r>
      <w:r>
        <w:t xml:space="preserve"> on Finance</w:t>
      </w:r>
      <w:r w:rsidR="004939E7">
        <w:t xml:space="preserve"> has passive review on these contracts.</w:t>
      </w:r>
    </w:p>
    <w:p w14:paraId="270A16BA" w14:textId="77777777" w:rsidR="00CD64B1" w:rsidRDefault="00CD64B1" w:rsidP="007117FA"/>
    <w:p w14:paraId="7F74A033" w14:textId="0FA06ACB" w:rsidR="000126CC" w:rsidRDefault="000126CC" w:rsidP="007117FA">
      <w:pPr>
        <w:rPr>
          <w:b/>
        </w:rPr>
      </w:pPr>
      <w:r w:rsidRPr="000126CC">
        <w:rPr>
          <w:b/>
        </w:rPr>
        <w:t>Guest</w:t>
      </w:r>
      <w:r w:rsidR="00EE0679">
        <w:rPr>
          <w:b/>
        </w:rPr>
        <w:t>s</w:t>
      </w:r>
      <w:r w:rsidRPr="000126CC">
        <w:rPr>
          <w:b/>
        </w:rPr>
        <w:t xml:space="preserve">: </w:t>
      </w:r>
      <w:r w:rsidR="00EE0679">
        <w:rPr>
          <w:rFonts w:cstheme="minorHAnsi"/>
          <w:b/>
        </w:rPr>
        <w:t xml:space="preserve">Gretchen Viney and Jackie Hank, Academic Staff Representatives on the Athletic Board </w:t>
      </w:r>
    </w:p>
    <w:p w14:paraId="371179B6" w14:textId="29B1A419" w:rsidR="00EE0679" w:rsidRDefault="00EE0679" w:rsidP="007117FA">
      <w:r>
        <w:t xml:space="preserve">The Assembly was provided with copies of the two most recent years of the Athletic Board annual reports (2014-2016).  Jackie and Gretchen represent 2 out of 23 votes on the Board.  There are 12 faculty, 4 alumni, 2 students, 2 university staff and 2 student athletes who share one vote.  The Board has four committees; Equity, Diversity and Student Welfare; Academics and Compliance; Personnel and Finance; and Facilities and Operation.  Each member serves on three of four committees.  Each member is expected to be a liaison to one of the varsity sports.  Jackie is the liaison to volleyball and Gretchen is the liaison to women’s hockey.  The board and committees meet approximately 30 times between September and June of each year. </w:t>
      </w:r>
      <w:r w:rsidR="00164AEA">
        <w:t xml:space="preserve"> </w:t>
      </w:r>
      <w:r>
        <w:t xml:space="preserve">The Athletic Board’s top priorities include: academic performance and student welfare; financial responsibility; compliance (mostly NCAA); and athletic performance.  </w:t>
      </w:r>
    </w:p>
    <w:p w14:paraId="1EF1268E" w14:textId="77777777" w:rsidR="00164AEA" w:rsidRDefault="00164AEA" w:rsidP="007117FA"/>
    <w:p w14:paraId="2460D667" w14:textId="721A1CAD" w:rsidR="00164AEA" w:rsidRDefault="00164AEA" w:rsidP="007117FA">
      <w:r>
        <w:t>Student welfare metrics can be found in the Boa</w:t>
      </w:r>
      <w:r w:rsidR="000E62F9">
        <w:t>rd report.  The federal graduation</w:t>
      </w:r>
      <w:r>
        <w:t xml:space="preserve"> rate is the percent of full-time freshman who graduate within six years from the instruction they entered as freshman.  For 2015, UW-Madison’s rate was 71%.  The graduate success rate measures the percent of students graduating not including athletes who leave the institution in good academic staff and including students who transfer into the institution.  The UW-Madison rate for this </w:t>
      </w:r>
      <w:r w:rsidR="000E62F9">
        <w:t>calculation</w:t>
      </w:r>
      <w:r>
        <w:t xml:space="preserve"> was 8</w:t>
      </w:r>
      <w:r w:rsidR="000E62F9">
        <w:t>5</w:t>
      </w:r>
      <w:r>
        <w:t xml:space="preserve">% in 2015.  The academic progress rate </w:t>
      </w:r>
      <w:r w:rsidR="000E62F9">
        <w:t xml:space="preserve">is a </w:t>
      </w:r>
      <w:r>
        <w:t xml:space="preserve">term by term calculation for athletic teams.  A score of 1000 means that all athletes on the team stayed eligible and returned to school following completion of the athletic season.  Teams must have scores of 930 in order to avoid NCAA </w:t>
      </w:r>
      <w:r w:rsidR="000E62F9">
        <w:t>penalties</w:t>
      </w:r>
      <w:r>
        <w:t xml:space="preserve">.  UW was above 930 in all sports for the 2014-15 academic year.  These are the kind of indicators that the Athletic Board looks at and keeps track of.  </w:t>
      </w:r>
    </w:p>
    <w:p w14:paraId="1BF1EE03" w14:textId="77777777" w:rsidR="009471B9" w:rsidRDefault="009471B9" w:rsidP="007117FA"/>
    <w:p w14:paraId="0A8FE804" w14:textId="4DC4A351" w:rsidR="00F869D1" w:rsidRPr="00FB0686" w:rsidRDefault="00F869D1">
      <w:pPr>
        <w:rPr>
          <w:b/>
        </w:rPr>
      </w:pPr>
      <w:r w:rsidRPr="00FB0686">
        <w:rPr>
          <w:b/>
        </w:rPr>
        <w:t>Standing Committee and Other Reports</w:t>
      </w:r>
    </w:p>
    <w:p w14:paraId="3CDEBC3F" w14:textId="0E842B21" w:rsidR="00CF0521" w:rsidRDefault="00F63374" w:rsidP="00CF0521">
      <w:r w:rsidRPr="00C03483">
        <w:t>A</w:t>
      </w:r>
      <w:r w:rsidR="00196E1B" w:rsidRPr="00C03483">
        <w:t xml:space="preserve">cademic </w:t>
      </w:r>
      <w:r w:rsidRPr="00C03483">
        <w:t>S</w:t>
      </w:r>
      <w:r w:rsidR="00196E1B" w:rsidRPr="00C03483">
        <w:t xml:space="preserve">taff </w:t>
      </w:r>
      <w:r w:rsidRPr="00C03483">
        <w:t>E</w:t>
      </w:r>
      <w:r w:rsidR="00196E1B" w:rsidRPr="00C03483">
        <w:t xml:space="preserve">xecutive </w:t>
      </w:r>
      <w:r w:rsidRPr="00C03483">
        <w:t>C</w:t>
      </w:r>
      <w:r w:rsidR="00196E1B" w:rsidRPr="00C03483">
        <w:t>ommittee (ASEC)</w:t>
      </w:r>
      <w:r w:rsidRPr="00C03483">
        <w:t xml:space="preserve"> –</w:t>
      </w:r>
      <w:r w:rsidR="00302EE3" w:rsidRPr="00C03483">
        <w:t xml:space="preserve"> </w:t>
      </w:r>
      <w:r w:rsidR="00164AEA">
        <w:t xml:space="preserve">Kevin Niemi reported that he was unable to put together a paper report for ASEC for this meeting.  ASEC has met 3 times since the last Assembly meeting.  They met with a number of new leaders on campus including Kristen Roman, UW Chief of Police; Linda Scott, Dean of the School of Nursing; and Wayne Guthrie, Director of the Office of Human Resources.  ASEC also met with Heather McFadden who reported on the Titling and Total Compensation Advisory Council.  They discussed concerns about the lack of clarity on how shared governance would be included in the Titling and Total Compensation study with the Provost.  They also discussed the governor’s proposed budget with Laurent Heller, Vice Chancellor for Finance and Administration.  The Chancellor will be attending the April Assembly meeting, and Kevin encouraged Assembly representatives and alternates to bring questions for the Chancellor. </w:t>
      </w:r>
    </w:p>
    <w:p w14:paraId="47E883B2" w14:textId="77777777" w:rsidR="00CF0521" w:rsidRDefault="00CF0521" w:rsidP="00CF0521"/>
    <w:p w14:paraId="60DD23A3" w14:textId="033C8E58" w:rsidR="00E134E3" w:rsidRPr="00E134E3" w:rsidRDefault="00E134E3" w:rsidP="00F87975">
      <w:pPr>
        <w:rPr>
          <w:b/>
        </w:rPr>
      </w:pPr>
      <w:r w:rsidRPr="00E134E3">
        <w:rPr>
          <w:b/>
        </w:rPr>
        <w:t>Business</w:t>
      </w:r>
    </w:p>
    <w:p w14:paraId="1AC7DF02" w14:textId="05F86AF5" w:rsidR="00FB0686" w:rsidRDefault="005A332F" w:rsidP="00F87975">
      <w:pPr>
        <w:rPr>
          <w:rFonts w:cstheme="minorHAnsi"/>
          <w:b/>
        </w:rPr>
      </w:pPr>
      <w:r>
        <w:rPr>
          <w:rFonts w:cstheme="minorHAnsi"/>
          <w:b/>
        </w:rPr>
        <w:t>Changes to ASPP-Chapter 6</w:t>
      </w:r>
    </w:p>
    <w:p w14:paraId="50F5A428" w14:textId="2E5C6581" w:rsidR="0045007F" w:rsidRDefault="005A332F" w:rsidP="004B5DFC">
      <w:r>
        <w:t>Bruno Browning</w:t>
      </w:r>
      <w:r w:rsidR="004B5DFC">
        <w:t xml:space="preserve"> (ASEC) moved the Academic Staff Assembly approve the </w:t>
      </w:r>
      <w:r>
        <w:rPr>
          <w:rFonts w:cstheme="minorHAnsi"/>
        </w:rPr>
        <w:t>changes to Academic Staff Policies and Procedures Chapter 6</w:t>
      </w:r>
      <w:r w:rsidR="004B5DFC">
        <w:t xml:space="preserve">.  Seconded.  </w:t>
      </w:r>
      <w:r w:rsidR="000A728F">
        <w:t xml:space="preserve">Approved.  </w:t>
      </w:r>
    </w:p>
    <w:p w14:paraId="6C9A255D" w14:textId="5BB87F29" w:rsidR="00946D10" w:rsidRPr="000A728F" w:rsidRDefault="000A728F" w:rsidP="00F87975">
      <w:pPr>
        <w:rPr>
          <w:b/>
        </w:rPr>
      </w:pPr>
      <w:r w:rsidRPr="000A728F">
        <w:rPr>
          <w:rFonts w:cstheme="minorHAnsi"/>
          <w:b/>
        </w:rPr>
        <w:t xml:space="preserve">Resolution </w:t>
      </w:r>
      <w:r w:rsidR="005A332F">
        <w:rPr>
          <w:rFonts w:cstheme="minorHAnsi"/>
          <w:b/>
        </w:rPr>
        <w:t>Calling for Fair and Equitable Pay for Faculty Assistants</w:t>
      </w:r>
    </w:p>
    <w:p w14:paraId="1C9FB317" w14:textId="77777777" w:rsidR="005A332F" w:rsidRDefault="005A332F" w:rsidP="00E134E3">
      <w:pPr>
        <w:rPr>
          <w:rFonts w:cstheme="minorHAnsi"/>
        </w:rPr>
      </w:pPr>
      <w:r>
        <w:t>Tim Dalby (District #263</w:t>
      </w:r>
      <w:r w:rsidR="0000216B">
        <w:t>) moved the Academic Staff Assembly</w:t>
      </w:r>
      <w:r w:rsidR="00BA55B8">
        <w:t xml:space="preserve"> </w:t>
      </w:r>
      <w:r w:rsidR="004B5DFC">
        <w:t xml:space="preserve">approve </w:t>
      </w:r>
      <w:r w:rsidR="00070229">
        <w:t xml:space="preserve">the </w:t>
      </w:r>
      <w:r w:rsidR="000A728F">
        <w:rPr>
          <w:rFonts w:cstheme="minorHAnsi"/>
        </w:rPr>
        <w:t xml:space="preserve">Resolution </w:t>
      </w:r>
      <w:r>
        <w:rPr>
          <w:rFonts w:cstheme="minorHAnsi"/>
        </w:rPr>
        <w:t>Calling for Fair and Equitable Pay for Faculty Assistants.  Seconded.</w:t>
      </w:r>
    </w:p>
    <w:p w14:paraId="4565BE48" w14:textId="77777777" w:rsidR="005A332F" w:rsidRDefault="005A332F" w:rsidP="00E134E3">
      <w:pPr>
        <w:rPr>
          <w:rFonts w:cstheme="minorHAnsi"/>
        </w:rPr>
      </w:pPr>
    </w:p>
    <w:p w14:paraId="7D7685FD" w14:textId="55E81034" w:rsidR="005A332F" w:rsidRDefault="005A332F" w:rsidP="00E134E3">
      <w:pPr>
        <w:rPr>
          <w:rFonts w:cstheme="minorHAnsi"/>
        </w:rPr>
      </w:pPr>
      <w:r>
        <w:rPr>
          <w:rFonts w:cstheme="minorHAnsi"/>
        </w:rPr>
        <w:t>Robert Newsom (ASEC) moved to</w:t>
      </w:r>
      <w:r w:rsidR="000E62F9">
        <w:rPr>
          <w:rFonts w:cstheme="minorHAnsi"/>
        </w:rPr>
        <w:t xml:space="preserve"> amend the resolution by replacing</w:t>
      </w:r>
      <w:r>
        <w:rPr>
          <w:rFonts w:cstheme="minorHAnsi"/>
        </w:rPr>
        <w:t xml:space="preserve"> “College of Letters and Science” with “UW-Madison” and strik</w:t>
      </w:r>
      <w:r w:rsidR="000E62F9">
        <w:rPr>
          <w:rFonts w:cstheme="minorHAnsi"/>
        </w:rPr>
        <w:t>ing</w:t>
      </w:r>
      <w:r>
        <w:rPr>
          <w:rFonts w:cstheme="minorHAnsi"/>
        </w:rPr>
        <w:t xml:space="preserve"> </w:t>
      </w:r>
      <w:r w:rsidR="000E62F9">
        <w:rPr>
          <w:rFonts w:cstheme="minorHAnsi"/>
        </w:rPr>
        <w:t>“</w:t>
      </w:r>
      <w:r>
        <w:rPr>
          <w:rFonts w:cstheme="minorHAnsi"/>
        </w:rPr>
        <w:t>Dean of the</w:t>
      </w:r>
      <w:r w:rsidR="000E62F9">
        <w:rPr>
          <w:rFonts w:cstheme="minorHAnsi"/>
        </w:rPr>
        <w:t>”</w:t>
      </w:r>
      <w:r>
        <w:rPr>
          <w:rFonts w:cstheme="minorHAnsi"/>
        </w:rPr>
        <w:t xml:space="preserve"> in the last therefore clause.  Seconded.  This substitution would occur three times in the resolution. </w:t>
      </w:r>
    </w:p>
    <w:p w14:paraId="4FA85D73" w14:textId="77777777" w:rsidR="005A332F" w:rsidRDefault="005A332F" w:rsidP="00E134E3">
      <w:pPr>
        <w:rPr>
          <w:rFonts w:cstheme="minorHAnsi"/>
        </w:rPr>
      </w:pPr>
    </w:p>
    <w:p w14:paraId="0915EB0F" w14:textId="3E68FB5B" w:rsidR="005A332F" w:rsidRDefault="005A332F" w:rsidP="00E134E3">
      <w:pPr>
        <w:rPr>
          <w:rFonts w:cstheme="minorHAnsi"/>
        </w:rPr>
      </w:pPr>
      <w:r>
        <w:rPr>
          <w:rFonts w:cstheme="minorHAnsi"/>
        </w:rPr>
        <w:t>Sir Williams (District #473) moved to amend the previous amendment by leaving “College of Letters and Science” in the fifth clause.  Seconded. Approved.</w:t>
      </w:r>
    </w:p>
    <w:p w14:paraId="35CA77C0" w14:textId="77777777" w:rsidR="005A332F" w:rsidRDefault="005A332F" w:rsidP="00E134E3">
      <w:pPr>
        <w:rPr>
          <w:rFonts w:cstheme="minorHAnsi"/>
        </w:rPr>
      </w:pPr>
      <w:bookmarkStart w:id="0" w:name="_GoBack"/>
      <w:bookmarkEnd w:id="0"/>
    </w:p>
    <w:p w14:paraId="6BCC183B" w14:textId="38D24CA1" w:rsidR="005A332F" w:rsidRDefault="005A332F" w:rsidP="00E134E3">
      <w:pPr>
        <w:rPr>
          <w:rFonts w:cstheme="minorHAnsi"/>
        </w:rPr>
      </w:pPr>
      <w:r>
        <w:rPr>
          <w:rFonts w:cstheme="minorHAnsi"/>
        </w:rPr>
        <w:t>Aaron Crandall (ASEC) moved to amend the previous amendment from Robert Newsom by leaving “College of Letters and Science” in the sixth clause.  Seconded. Approved.</w:t>
      </w:r>
    </w:p>
    <w:p w14:paraId="31CA4BFF" w14:textId="77777777" w:rsidR="005A332F" w:rsidRDefault="005A332F" w:rsidP="00E134E3">
      <w:pPr>
        <w:rPr>
          <w:rFonts w:cstheme="minorHAnsi"/>
        </w:rPr>
      </w:pPr>
    </w:p>
    <w:p w14:paraId="76D291E7" w14:textId="07BBA4F1" w:rsidR="005A332F" w:rsidRDefault="0036573B" w:rsidP="00E134E3">
      <w:pPr>
        <w:rPr>
          <w:rFonts w:cstheme="minorHAnsi"/>
        </w:rPr>
      </w:pPr>
      <w:r>
        <w:rPr>
          <w:rFonts w:cstheme="minorHAnsi"/>
        </w:rPr>
        <w:t>Nick Terrible (District #451</w:t>
      </w:r>
      <w:r w:rsidR="005A332F">
        <w:rPr>
          <w:rFonts w:cstheme="minorHAnsi"/>
        </w:rPr>
        <w:t>) moved to amend the previous amendment from Robert Newsom by adding “Chancellor of” in front of UW-Madison.  Seconded. Approved.</w:t>
      </w:r>
    </w:p>
    <w:p w14:paraId="238E9FDB" w14:textId="77777777" w:rsidR="005A332F" w:rsidRDefault="005A332F" w:rsidP="00E134E3">
      <w:pPr>
        <w:rPr>
          <w:rFonts w:cstheme="minorHAnsi"/>
        </w:rPr>
      </w:pPr>
    </w:p>
    <w:p w14:paraId="18311F37" w14:textId="7AEF1211" w:rsidR="005A332F" w:rsidRDefault="005A332F" w:rsidP="00E134E3">
      <w:pPr>
        <w:rPr>
          <w:rFonts w:cstheme="minorHAnsi"/>
        </w:rPr>
      </w:pPr>
      <w:r>
        <w:rPr>
          <w:rFonts w:cstheme="minorHAnsi"/>
        </w:rPr>
        <w:t xml:space="preserve">Jenny Dahlberg (ASEC) moved to </w:t>
      </w:r>
      <w:r w:rsidR="0036573B">
        <w:rPr>
          <w:rFonts w:cstheme="minorHAnsi"/>
        </w:rPr>
        <w:t>postpone the item due to time limitations until the April Assembly meeting. Seconded. Motion failed.</w:t>
      </w:r>
    </w:p>
    <w:p w14:paraId="65F52E9A" w14:textId="77777777" w:rsidR="0036573B" w:rsidRDefault="0036573B" w:rsidP="00E134E3">
      <w:pPr>
        <w:rPr>
          <w:rFonts w:cstheme="minorHAnsi"/>
        </w:rPr>
      </w:pPr>
    </w:p>
    <w:p w14:paraId="31BD0696" w14:textId="5997BA8E" w:rsidR="0036573B" w:rsidRDefault="0036573B" w:rsidP="00E134E3">
      <w:pPr>
        <w:rPr>
          <w:rFonts w:cstheme="minorHAnsi"/>
        </w:rPr>
      </w:pPr>
      <w:r>
        <w:rPr>
          <w:rFonts w:cstheme="minorHAnsi"/>
        </w:rPr>
        <w:t>Sir Williams (District #473) called for the previous question.  Seconded. Approved.</w:t>
      </w:r>
    </w:p>
    <w:p w14:paraId="4B6E17E6" w14:textId="77777777" w:rsidR="0036573B" w:rsidRDefault="0036573B" w:rsidP="00E134E3">
      <w:pPr>
        <w:rPr>
          <w:rFonts w:cstheme="minorHAnsi"/>
        </w:rPr>
      </w:pPr>
    </w:p>
    <w:p w14:paraId="2CDCB7EC" w14:textId="5768B7E5" w:rsidR="0036573B" w:rsidRDefault="0036573B" w:rsidP="00E134E3">
      <w:pPr>
        <w:rPr>
          <w:rFonts w:cstheme="minorHAnsi"/>
        </w:rPr>
      </w:pPr>
      <w:r>
        <w:rPr>
          <w:rFonts w:cstheme="minorHAnsi"/>
        </w:rPr>
        <w:t>The amended resolution was approved.</w:t>
      </w:r>
    </w:p>
    <w:p w14:paraId="2A88A683" w14:textId="77777777" w:rsidR="0036573B" w:rsidRDefault="0036573B" w:rsidP="00E134E3">
      <w:pPr>
        <w:rPr>
          <w:rFonts w:cstheme="minorHAnsi"/>
        </w:rPr>
      </w:pPr>
    </w:p>
    <w:p w14:paraId="6763B0E5" w14:textId="76861FD3" w:rsidR="0036573B" w:rsidRPr="0036573B" w:rsidRDefault="0036573B" w:rsidP="00E134E3">
      <w:pPr>
        <w:rPr>
          <w:rFonts w:cstheme="minorHAnsi"/>
          <w:b/>
        </w:rPr>
      </w:pPr>
      <w:r w:rsidRPr="0036573B">
        <w:rPr>
          <w:rFonts w:cstheme="minorHAnsi"/>
          <w:b/>
        </w:rPr>
        <w:t>Motion Regarding Academic Staff Assembly District Size Corrections and Districting Logic</w:t>
      </w:r>
    </w:p>
    <w:p w14:paraId="4A9C817C" w14:textId="77777777" w:rsidR="005A332F" w:rsidRDefault="005A332F" w:rsidP="00E134E3">
      <w:pPr>
        <w:rPr>
          <w:rFonts w:cstheme="minorHAnsi"/>
        </w:rPr>
      </w:pPr>
    </w:p>
    <w:p w14:paraId="1B81282C" w14:textId="451B9CAB" w:rsidR="003E79AB" w:rsidRDefault="0036573B" w:rsidP="00E134E3">
      <w:pPr>
        <w:rPr>
          <w:rFonts w:cstheme="minorHAnsi"/>
        </w:rPr>
      </w:pPr>
      <w:r>
        <w:rPr>
          <w:rFonts w:cstheme="minorHAnsi"/>
        </w:rPr>
        <w:t xml:space="preserve">Kevin Niemi took over presiding of the meeting for Provost Sarah Mangelsdorf.  </w:t>
      </w:r>
    </w:p>
    <w:p w14:paraId="4F56310D" w14:textId="77777777" w:rsidR="0036573B" w:rsidRDefault="0036573B" w:rsidP="00E134E3">
      <w:pPr>
        <w:rPr>
          <w:rFonts w:cstheme="minorHAnsi"/>
        </w:rPr>
      </w:pPr>
    </w:p>
    <w:p w14:paraId="38A48CE6" w14:textId="25A78E3E" w:rsidR="0036573B" w:rsidRDefault="0036573B" w:rsidP="00E134E3">
      <w:pPr>
        <w:rPr>
          <w:rFonts w:cstheme="minorHAnsi"/>
        </w:rPr>
      </w:pPr>
      <w:r>
        <w:rPr>
          <w:rFonts w:cstheme="minorHAnsi"/>
        </w:rPr>
        <w:t>Brady Minter (District #496) moved the Academic Staff Assembly approve the motion regarding Academic Staff Assembly district size corrections and districting logic.  Seconded.</w:t>
      </w:r>
    </w:p>
    <w:p w14:paraId="1BBE30D8" w14:textId="77777777" w:rsidR="0036573B" w:rsidRDefault="0036573B" w:rsidP="00E134E3">
      <w:pPr>
        <w:rPr>
          <w:rFonts w:cstheme="minorHAnsi"/>
        </w:rPr>
      </w:pPr>
    </w:p>
    <w:p w14:paraId="2DABC926" w14:textId="0BF8BEA1" w:rsidR="0036573B" w:rsidRDefault="0036573B" w:rsidP="00E134E3">
      <w:pPr>
        <w:rPr>
          <w:rFonts w:cstheme="minorHAnsi"/>
        </w:rPr>
      </w:pPr>
      <w:r>
        <w:rPr>
          <w:rFonts w:cstheme="minorHAnsi"/>
        </w:rPr>
        <w:t xml:space="preserve">Nick Terrible (District #451) moved to postpone the item due to time limitation until the next Assembly meeting.  </w:t>
      </w:r>
    </w:p>
    <w:p w14:paraId="52E1B421" w14:textId="77777777" w:rsidR="0036573B" w:rsidRDefault="0036573B" w:rsidP="00E134E3">
      <w:pPr>
        <w:rPr>
          <w:rFonts w:cstheme="minorHAnsi"/>
        </w:rPr>
      </w:pPr>
    </w:p>
    <w:p w14:paraId="37C82D35" w14:textId="3AC0D3A5" w:rsidR="0036573B" w:rsidRDefault="0036573B" w:rsidP="00E134E3">
      <w:pPr>
        <w:rPr>
          <w:rFonts w:cstheme="minorHAnsi"/>
        </w:rPr>
      </w:pPr>
      <w:r>
        <w:rPr>
          <w:rFonts w:cstheme="minorHAnsi"/>
        </w:rPr>
        <w:t xml:space="preserve">Robert Newsom (ASEC) asked if there was still a quorum.  </w:t>
      </w:r>
    </w:p>
    <w:p w14:paraId="2CDD2428" w14:textId="77777777" w:rsidR="0036573B" w:rsidRDefault="0036573B" w:rsidP="00E134E3">
      <w:pPr>
        <w:rPr>
          <w:rFonts w:cstheme="minorHAnsi"/>
        </w:rPr>
      </w:pPr>
    </w:p>
    <w:p w14:paraId="128434DD" w14:textId="54B7E0F8" w:rsidR="0036573B" w:rsidRDefault="0036573B" w:rsidP="00E134E3">
      <w:r>
        <w:rPr>
          <w:rFonts w:cstheme="minorHAnsi"/>
        </w:rPr>
        <w:t xml:space="preserve">Following a hand count of members, a quorum was found to no longer be present.  </w:t>
      </w:r>
    </w:p>
    <w:p w14:paraId="3CADE056" w14:textId="77777777" w:rsidR="00F92B0C" w:rsidRDefault="00F92B0C" w:rsidP="00640BFF"/>
    <w:p w14:paraId="245124F5" w14:textId="63520D91" w:rsidR="00A41842" w:rsidRDefault="00A41842" w:rsidP="00986E75">
      <w:r>
        <w:t xml:space="preserve">Adjourned at </w:t>
      </w:r>
      <w:r w:rsidR="00070229">
        <w:t>5</w:t>
      </w:r>
      <w:r w:rsidR="00FA6866">
        <w:t>:</w:t>
      </w:r>
      <w:r w:rsidR="0036573B">
        <w:t>2</w:t>
      </w:r>
      <w:r w:rsidR="00070229">
        <w:t>0</w:t>
      </w:r>
      <w:r>
        <w:t xml:space="preserve"> pm.</w:t>
      </w:r>
    </w:p>
    <w:p w14:paraId="056C8C6A" w14:textId="77777777" w:rsidR="00D8640D" w:rsidRDefault="00D8640D" w:rsidP="00A47EAE">
      <w:pPr>
        <w:rPr>
          <w:rFonts w:cstheme="minorHAnsi"/>
        </w:rPr>
      </w:pPr>
    </w:p>
    <w:p w14:paraId="1B1E6EBF" w14:textId="14E6A63C" w:rsidR="0023003E" w:rsidRPr="0023003E" w:rsidRDefault="00E67B64">
      <w:pPr>
        <w:rPr>
          <w:i/>
        </w:rPr>
      </w:pPr>
      <w:r>
        <w:rPr>
          <w:i/>
        </w:rPr>
        <w:t>Minutes s</w:t>
      </w:r>
      <w:r w:rsidR="0023003E" w:rsidRPr="0023003E">
        <w:rPr>
          <w:i/>
        </w:rPr>
        <w:t>ubmitted by Heather Daniels, Secretary of the Academic Staff</w:t>
      </w:r>
    </w:p>
    <w:sectPr w:rsidR="0023003E" w:rsidRPr="0023003E" w:rsidSect="00A34320">
      <w:pgSz w:w="12240" w:h="15840"/>
      <w:pgMar w:top="1440" w:right="153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2"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3"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19"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2"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6"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1"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7"/>
  </w:num>
  <w:num w:numId="4">
    <w:abstractNumId w:val="3"/>
  </w:num>
  <w:num w:numId="5">
    <w:abstractNumId w:val="35"/>
  </w:num>
  <w:num w:numId="6">
    <w:abstractNumId w:val="29"/>
  </w:num>
  <w:num w:numId="7">
    <w:abstractNumId w:val="13"/>
  </w:num>
  <w:num w:numId="8">
    <w:abstractNumId w:val="15"/>
  </w:num>
  <w:num w:numId="9">
    <w:abstractNumId w:val="24"/>
  </w:num>
  <w:num w:numId="10">
    <w:abstractNumId w:val="28"/>
  </w:num>
  <w:num w:numId="11">
    <w:abstractNumId w:val="34"/>
  </w:num>
  <w:num w:numId="12">
    <w:abstractNumId w:val="27"/>
  </w:num>
  <w:num w:numId="13">
    <w:abstractNumId w:val="20"/>
  </w:num>
  <w:num w:numId="14">
    <w:abstractNumId w:val="0"/>
  </w:num>
  <w:num w:numId="15">
    <w:abstractNumId w:val="8"/>
  </w:num>
  <w:num w:numId="16">
    <w:abstractNumId w:val="5"/>
  </w:num>
  <w:num w:numId="17">
    <w:abstractNumId w:val="6"/>
  </w:num>
  <w:num w:numId="18">
    <w:abstractNumId w:val="19"/>
  </w:num>
  <w:num w:numId="19">
    <w:abstractNumId w:val="9"/>
  </w:num>
  <w:num w:numId="20">
    <w:abstractNumId w:val="2"/>
  </w:num>
  <w:num w:numId="21">
    <w:abstractNumId w:val="14"/>
  </w:num>
  <w:num w:numId="22">
    <w:abstractNumId w:val="10"/>
  </w:num>
  <w:num w:numId="23">
    <w:abstractNumId w:val="32"/>
  </w:num>
  <w:num w:numId="24">
    <w:abstractNumId w:val="22"/>
  </w:num>
  <w:num w:numId="25">
    <w:abstractNumId w:val="17"/>
  </w:num>
  <w:num w:numId="26">
    <w:abstractNumId w:val="23"/>
  </w:num>
  <w:num w:numId="27">
    <w:abstractNumId w:val="4"/>
  </w:num>
  <w:num w:numId="28">
    <w:abstractNumId w:val="16"/>
  </w:num>
  <w:num w:numId="29">
    <w:abstractNumId w:val="18"/>
  </w:num>
  <w:num w:numId="30">
    <w:abstractNumId w:val="12"/>
  </w:num>
  <w:num w:numId="31">
    <w:abstractNumId w:val="21"/>
  </w:num>
  <w:num w:numId="32">
    <w:abstractNumId w:val="11"/>
  </w:num>
  <w:num w:numId="33">
    <w:abstractNumId w:val="25"/>
  </w:num>
  <w:num w:numId="34">
    <w:abstractNumId w:val="30"/>
  </w:num>
  <w:num w:numId="35">
    <w:abstractNumId w:val="3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E7"/>
    <w:rsid w:val="0000042B"/>
    <w:rsid w:val="0000216B"/>
    <w:rsid w:val="00005C26"/>
    <w:rsid w:val="000101B3"/>
    <w:rsid w:val="000126CC"/>
    <w:rsid w:val="00020572"/>
    <w:rsid w:val="00021CFB"/>
    <w:rsid w:val="00027BFF"/>
    <w:rsid w:val="0003080F"/>
    <w:rsid w:val="00033E01"/>
    <w:rsid w:val="000514C5"/>
    <w:rsid w:val="00053B61"/>
    <w:rsid w:val="0006053F"/>
    <w:rsid w:val="000614AF"/>
    <w:rsid w:val="00064BBB"/>
    <w:rsid w:val="00070229"/>
    <w:rsid w:val="00070285"/>
    <w:rsid w:val="00085A30"/>
    <w:rsid w:val="0009545F"/>
    <w:rsid w:val="00095B08"/>
    <w:rsid w:val="000A06F0"/>
    <w:rsid w:val="000A728F"/>
    <w:rsid w:val="000B499B"/>
    <w:rsid w:val="000C3DF1"/>
    <w:rsid w:val="000E3C2B"/>
    <w:rsid w:val="000E62F9"/>
    <w:rsid w:val="000F2C04"/>
    <w:rsid w:val="000F3BB6"/>
    <w:rsid w:val="000F6B80"/>
    <w:rsid w:val="000F7D57"/>
    <w:rsid w:val="00103C65"/>
    <w:rsid w:val="00106BDC"/>
    <w:rsid w:val="00121204"/>
    <w:rsid w:val="00121C55"/>
    <w:rsid w:val="00136008"/>
    <w:rsid w:val="00144177"/>
    <w:rsid w:val="00164AEA"/>
    <w:rsid w:val="00165E21"/>
    <w:rsid w:val="001721F8"/>
    <w:rsid w:val="00191596"/>
    <w:rsid w:val="00191B66"/>
    <w:rsid w:val="0019581F"/>
    <w:rsid w:val="00196E1B"/>
    <w:rsid w:val="001A5831"/>
    <w:rsid w:val="001A6F8E"/>
    <w:rsid w:val="001A7354"/>
    <w:rsid w:val="001C4FA5"/>
    <w:rsid w:val="001E3DE7"/>
    <w:rsid w:val="001F2484"/>
    <w:rsid w:val="001F71E6"/>
    <w:rsid w:val="0023003E"/>
    <w:rsid w:val="00241C96"/>
    <w:rsid w:val="0026534E"/>
    <w:rsid w:val="00266E3E"/>
    <w:rsid w:val="002679F8"/>
    <w:rsid w:val="00271BE0"/>
    <w:rsid w:val="0027790C"/>
    <w:rsid w:val="00295EE0"/>
    <w:rsid w:val="002A20AC"/>
    <w:rsid w:val="002B1109"/>
    <w:rsid w:val="002B3E0A"/>
    <w:rsid w:val="002C727A"/>
    <w:rsid w:val="002C785A"/>
    <w:rsid w:val="002D0ACE"/>
    <w:rsid w:val="002D414C"/>
    <w:rsid w:val="002E114C"/>
    <w:rsid w:val="002F1C3F"/>
    <w:rsid w:val="003024CC"/>
    <w:rsid w:val="00302EE3"/>
    <w:rsid w:val="0030319B"/>
    <w:rsid w:val="00305119"/>
    <w:rsid w:val="0030606F"/>
    <w:rsid w:val="00314A75"/>
    <w:rsid w:val="00316326"/>
    <w:rsid w:val="003257BA"/>
    <w:rsid w:val="003335CE"/>
    <w:rsid w:val="00337D61"/>
    <w:rsid w:val="00342249"/>
    <w:rsid w:val="0036573B"/>
    <w:rsid w:val="00386642"/>
    <w:rsid w:val="00394349"/>
    <w:rsid w:val="003A0AA9"/>
    <w:rsid w:val="003A4DDE"/>
    <w:rsid w:val="003A6C0F"/>
    <w:rsid w:val="003B41F2"/>
    <w:rsid w:val="003C72DD"/>
    <w:rsid w:val="003D0027"/>
    <w:rsid w:val="003D4C9E"/>
    <w:rsid w:val="003E79AB"/>
    <w:rsid w:val="003F2845"/>
    <w:rsid w:val="003F5645"/>
    <w:rsid w:val="00420A72"/>
    <w:rsid w:val="00424874"/>
    <w:rsid w:val="00426F2F"/>
    <w:rsid w:val="00447DF4"/>
    <w:rsid w:val="0045007F"/>
    <w:rsid w:val="00453CA2"/>
    <w:rsid w:val="00453FD6"/>
    <w:rsid w:val="00455CA1"/>
    <w:rsid w:val="00455D5E"/>
    <w:rsid w:val="00467EB5"/>
    <w:rsid w:val="00482BA6"/>
    <w:rsid w:val="00487CE5"/>
    <w:rsid w:val="00490D67"/>
    <w:rsid w:val="004939E7"/>
    <w:rsid w:val="004974A5"/>
    <w:rsid w:val="004A1D77"/>
    <w:rsid w:val="004A3BB3"/>
    <w:rsid w:val="004A46AB"/>
    <w:rsid w:val="004B3BF8"/>
    <w:rsid w:val="004B5DFC"/>
    <w:rsid w:val="004C2A5D"/>
    <w:rsid w:val="004C507C"/>
    <w:rsid w:val="004D4368"/>
    <w:rsid w:val="004E483A"/>
    <w:rsid w:val="004E4F64"/>
    <w:rsid w:val="004E5D5B"/>
    <w:rsid w:val="004E5DAA"/>
    <w:rsid w:val="004F0DAF"/>
    <w:rsid w:val="004F101C"/>
    <w:rsid w:val="004F1B70"/>
    <w:rsid w:val="004F51DD"/>
    <w:rsid w:val="005004A4"/>
    <w:rsid w:val="005014F5"/>
    <w:rsid w:val="005131AB"/>
    <w:rsid w:val="00514244"/>
    <w:rsid w:val="0054444F"/>
    <w:rsid w:val="0055154A"/>
    <w:rsid w:val="0055497A"/>
    <w:rsid w:val="005675F7"/>
    <w:rsid w:val="005739DD"/>
    <w:rsid w:val="00582CC7"/>
    <w:rsid w:val="0058644D"/>
    <w:rsid w:val="00593DFF"/>
    <w:rsid w:val="005A332F"/>
    <w:rsid w:val="005A70B5"/>
    <w:rsid w:val="005B7FED"/>
    <w:rsid w:val="005D3EB1"/>
    <w:rsid w:val="005F7D01"/>
    <w:rsid w:val="006007DD"/>
    <w:rsid w:val="00604FC1"/>
    <w:rsid w:val="00617571"/>
    <w:rsid w:val="00620E46"/>
    <w:rsid w:val="00640BFF"/>
    <w:rsid w:val="00642D47"/>
    <w:rsid w:val="00643B63"/>
    <w:rsid w:val="00650114"/>
    <w:rsid w:val="00664D8A"/>
    <w:rsid w:val="00684CD6"/>
    <w:rsid w:val="006B0FC6"/>
    <w:rsid w:val="006B65BA"/>
    <w:rsid w:val="006C0404"/>
    <w:rsid w:val="006C7C4B"/>
    <w:rsid w:val="006D1702"/>
    <w:rsid w:val="006D3E5F"/>
    <w:rsid w:val="006E4928"/>
    <w:rsid w:val="007117FA"/>
    <w:rsid w:val="0071306C"/>
    <w:rsid w:val="00733F7C"/>
    <w:rsid w:val="0073568D"/>
    <w:rsid w:val="00746B1D"/>
    <w:rsid w:val="00752F2A"/>
    <w:rsid w:val="007571D6"/>
    <w:rsid w:val="00757306"/>
    <w:rsid w:val="007608CE"/>
    <w:rsid w:val="00764CEE"/>
    <w:rsid w:val="00792A79"/>
    <w:rsid w:val="00794796"/>
    <w:rsid w:val="007953A3"/>
    <w:rsid w:val="007A2E24"/>
    <w:rsid w:val="007A788B"/>
    <w:rsid w:val="007B317B"/>
    <w:rsid w:val="007B6015"/>
    <w:rsid w:val="007D16F4"/>
    <w:rsid w:val="007D1AA2"/>
    <w:rsid w:val="007D4F47"/>
    <w:rsid w:val="007F6228"/>
    <w:rsid w:val="00801140"/>
    <w:rsid w:val="00804767"/>
    <w:rsid w:val="008109F3"/>
    <w:rsid w:val="00813D8E"/>
    <w:rsid w:val="008219D4"/>
    <w:rsid w:val="00837C20"/>
    <w:rsid w:val="00846D39"/>
    <w:rsid w:val="00853C13"/>
    <w:rsid w:val="00866024"/>
    <w:rsid w:val="00887EC6"/>
    <w:rsid w:val="00894756"/>
    <w:rsid w:val="008B17C1"/>
    <w:rsid w:val="008B34EA"/>
    <w:rsid w:val="008C065C"/>
    <w:rsid w:val="008C5BCA"/>
    <w:rsid w:val="008D3F92"/>
    <w:rsid w:val="009104CD"/>
    <w:rsid w:val="009115DF"/>
    <w:rsid w:val="00921E6D"/>
    <w:rsid w:val="0092329F"/>
    <w:rsid w:val="009334BC"/>
    <w:rsid w:val="00936C4F"/>
    <w:rsid w:val="00946D10"/>
    <w:rsid w:val="00946F1C"/>
    <w:rsid w:val="009471B9"/>
    <w:rsid w:val="00956BC1"/>
    <w:rsid w:val="00957468"/>
    <w:rsid w:val="009602DC"/>
    <w:rsid w:val="00963939"/>
    <w:rsid w:val="00972357"/>
    <w:rsid w:val="0098270C"/>
    <w:rsid w:val="00986E75"/>
    <w:rsid w:val="00992D19"/>
    <w:rsid w:val="009A7EE0"/>
    <w:rsid w:val="009B4260"/>
    <w:rsid w:val="009D1073"/>
    <w:rsid w:val="009D17C1"/>
    <w:rsid w:val="009D7F10"/>
    <w:rsid w:val="009E6122"/>
    <w:rsid w:val="009F5BC2"/>
    <w:rsid w:val="009F7B58"/>
    <w:rsid w:val="00A15D76"/>
    <w:rsid w:val="00A22525"/>
    <w:rsid w:val="00A30BB1"/>
    <w:rsid w:val="00A30F31"/>
    <w:rsid w:val="00A34320"/>
    <w:rsid w:val="00A41842"/>
    <w:rsid w:val="00A47EAE"/>
    <w:rsid w:val="00A51904"/>
    <w:rsid w:val="00A615A1"/>
    <w:rsid w:val="00A62C93"/>
    <w:rsid w:val="00A652AD"/>
    <w:rsid w:val="00A66744"/>
    <w:rsid w:val="00A72733"/>
    <w:rsid w:val="00A830B7"/>
    <w:rsid w:val="00A833B9"/>
    <w:rsid w:val="00A838A2"/>
    <w:rsid w:val="00AA46B1"/>
    <w:rsid w:val="00AA495F"/>
    <w:rsid w:val="00AA5B41"/>
    <w:rsid w:val="00AB6274"/>
    <w:rsid w:val="00AD2049"/>
    <w:rsid w:val="00AE0445"/>
    <w:rsid w:val="00AE6C96"/>
    <w:rsid w:val="00AF6D47"/>
    <w:rsid w:val="00B05E7A"/>
    <w:rsid w:val="00B10347"/>
    <w:rsid w:val="00B14808"/>
    <w:rsid w:val="00B32BE2"/>
    <w:rsid w:val="00B3342A"/>
    <w:rsid w:val="00B33A5B"/>
    <w:rsid w:val="00B34ABC"/>
    <w:rsid w:val="00B516F0"/>
    <w:rsid w:val="00B57DE5"/>
    <w:rsid w:val="00B66614"/>
    <w:rsid w:val="00B71954"/>
    <w:rsid w:val="00B91B3A"/>
    <w:rsid w:val="00B96700"/>
    <w:rsid w:val="00BA0F0D"/>
    <w:rsid w:val="00BA15C9"/>
    <w:rsid w:val="00BA55B8"/>
    <w:rsid w:val="00BA62B9"/>
    <w:rsid w:val="00BB52EC"/>
    <w:rsid w:val="00BC67E7"/>
    <w:rsid w:val="00BF0308"/>
    <w:rsid w:val="00BF20E9"/>
    <w:rsid w:val="00BF4B87"/>
    <w:rsid w:val="00BF7BBF"/>
    <w:rsid w:val="00C03483"/>
    <w:rsid w:val="00C347C5"/>
    <w:rsid w:val="00C62170"/>
    <w:rsid w:val="00C65452"/>
    <w:rsid w:val="00C66217"/>
    <w:rsid w:val="00C73688"/>
    <w:rsid w:val="00C7444C"/>
    <w:rsid w:val="00C74FE0"/>
    <w:rsid w:val="00CD64B1"/>
    <w:rsid w:val="00CE5AED"/>
    <w:rsid w:val="00CF0521"/>
    <w:rsid w:val="00CF11E9"/>
    <w:rsid w:val="00CF33BF"/>
    <w:rsid w:val="00CF438B"/>
    <w:rsid w:val="00CF5CD5"/>
    <w:rsid w:val="00D03073"/>
    <w:rsid w:val="00D27BDC"/>
    <w:rsid w:val="00D327AA"/>
    <w:rsid w:val="00D503B1"/>
    <w:rsid w:val="00D50618"/>
    <w:rsid w:val="00D60671"/>
    <w:rsid w:val="00D60DE0"/>
    <w:rsid w:val="00D610AD"/>
    <w:rsid w:val="00D6279B"/>
    <w:rsid w:val="00D65811"/>
    <w:rsid w:val="00D70C7F"/>
    <w:rsid w:val="00D77FCD"/>
    <w:rsid w:val="00D8640D"/>
    <w:rsid w:val="00D9780B"/>
    <w:rsid w:val="00DA37CF"/>
    <w:rsid w:val="00DC4444"/>
    <w:rsid w:val="00DC5A7F"/>
    <w:rsid w:val="00DD63D1"/>
    <w:rsid w:val="00DE7C9B"/>
    <w:rsid w:val="00DF3830"/>
    <w:rsid w:val="00E00073"/>
    <w:rsid w:val="00E12A06"/>
    <w:rsid w:val="00E134E3"/>
    <w:rsid w:val="00E14C94"/>
    <w:rsid w:val="00E273FC"/>
    <w:rsid w:val="00E4096F"/>
    <w:rsid w:val="00E411DA"/>
    <w:rsid w:val="00E45434"/>
    <w:rsid w:val="00E57E59"/>
    <w:rsid w:val="00E67B64"/>
    <w:rsid w:val="00E91629"/>
    <w:rsid w:val="00EA52E4"/>
    <w:rsid w:val="00EB2792"/>
    <w:rsid w:val="00EE0679"/>
    <w:rsid w:val="00F365B3"/>
    <w:rsid w:val="00F40618"/>
    <w:rsid w:val="00F50CD3"/>
    <w:rsid w:val="00F54A51"/>
    <w:rsid w:val="00F63374"/>
    <w:rsid w:val="00F6655E"/>
    <w:rsid w:val="00F837F3"/>
    <w:rsid w:val="00F869D1"/>
    <w:rsid w:val="00F87975"/>
    <w:rsid w:val="00F92B0C"/>
    <w:rsid w:val="00F92B26"/>
    <w:rsid w:val="00F94BC4"/>
    <w:rsid w:val="00FA049A"/>
    <w:rsid w:val="00FA3E9E"/>
    <w:rsid w:val="00FA4A1B"/>
    <w:rsid w:val="00FA6866"/>
    <w:rsid w:val="00FA7C26"/>
    <w:rsid w:val="00FB0686"/>
    <w:rsid w:val="00FB34B7"/>
    <w:rsid w:val="00FC14F3"/>
    <w:rsid w:val="00FC3F8B"/>
    <w:rsid w:val="00FC7D72"/>
    <w:rsid w:val="00FD596F"/>
    <w:rsid w:val="00FE3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00C71BB0-BD63-4C45-8FC5-F17C6BDA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 w:id="908267970">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sChild>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1153833981">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56825675">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829911336">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534074217">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15278833">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hdaniels</dc:creator>
  <cp:lastModifiedBy>DANIELS, HEATHER M</cp:lastModifiedBy>
  <cp:revision>5</cp:revision>
  <cp:lastPrinted>2017-03-20T16:39:00Z</cp:lastPrinted>
  <dcterms:created xsi:type="dcterms:W3CDTF">2017-03-20T15:50:00Z</dcterms:created>
  <dcterms:modified xsi:type="dcterms:W3CDTF">2017-03-20T17:32:00Z</dcterms:modified>
</cp:coreProperties>
</file>