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53" w:rsidRDefault="004E3453" w:rsidP="004E34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4050" cy="3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Staff Logo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57" cy="3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CE596E">
        <w:rPr>
          <w:sz w:val="24"/>
          <w:szCs w:val="24"/>
        </w:rPr>
        <w:t xml:space="preserve">Recommendations from the Ad Hoc Committee on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295BBC">
        <w:rPr>
          <w:sz w:val="24"/>
          <w:szCs w:val="24"/>
        </w:rPr>
        <w:t>5</w:t>
      </w:r>
      <w:r w:rsidR="00CE596E">
        <w:rPr>
          <w:sz w:val="24"/>
          <w:szCs w:val="24"/>
        </w:rPr>
        <w:t>99</w:t>
      </w:r>
    </w:p>
    <w:p w:rsidR="00CE596E" w:rsidRPr="00CE596E" w:rsidRDefault="002225E2" w:rsidP="00295BBC">
      <w:pPr>
        <w:tabs>
          <w:tab w:val="left" w:pos="7920"/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E596E">
        <w:rPr>
          <w:sz w:val="24"/>
          <w:szCs w:val="24"/>
        </w:rPr>
        <w:t>Instructional Titles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>Ad Hoc Committee on Instructional Titles (Kim Manner, member of the committee will make the initial motion) and ASEC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CE596E">
        <w:rPr>
          <w:sz w:val="24"/>
          <w:szCs w:val="24"/>
        </w:rPr>
        <w:t>Ad Hoc Committee on Instructional Titles, ASEC</w:t>
      </w:r>
      <w:r w:rsidR="00125681">
        <w:rPr>
          <w:sz w:val="24"/>
          <w:szCs w:val="24"/>
        </w:rPr>
        <w:t>, various peer institutions (see report)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4E345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The resolution </w:t>
      </w:r>
      <w:r w:rsidR="00CE596E">
        <w:rPr>
          <w:sz w:val="24"/>
          <w:szCs w:val="24"/>
        </w:rPr>
        <w:t>asks the Academic Staff Assembly to endorse the recommendations presented in the Report from the Ad Hoc Committee on Instructional Titles</w:t>
      </w:r>
      <w:r w:rsidR="00BA3458">
        <w:rPr>
          <w:sz w:val="24"/>
          <w:szCs w:val="24"/>
        </w:rPr>
        <w:t xml:space="preserve"> (ASA #588)</w:t>
      </w:r>
      <w:bookmarkStart w:id="0" w:name="_GoBack"/>
      <w:bookmarkEnd w:id="0"/>
      <w:r>
        <w:rPr>
          <w:sz w:val="24"/>
          <w:szCs w:val="24"/>
        </w:rPr>
        <w:t>.</w:t>
      </w:r>
      <w:r w:rsidR="001811DD">
        <w:rPr>
          <w:sz w:val="24"/>
          <w:szCs w:val="24"/>
        </w:rPr>
        <w:t xml:space="preserve">  This committee was created by ASEC to explore potential instructional titles prior to the launch of the Compensation and Titling study.  Please note that these are titling recommendations</w:t>
      </w:r>
      <w:r w:rsidR="003804FC">
        <w:rPr>
          <w:sz w:val="24"/>
          <w:szCs w:val="24"/>
        </w:rPr>
        <w:t>,</w:t>
      </w:r>
      <w:r w:rsidR="001811DD">
        <w:rPr>
          <w:sz w:val="24"/>
          <w:szCs w:val="24"/>
        </w:rPr>
        <w:t xml:space="preserve"> and endorsement of these recommendations does not guarantee they will be implemented.  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2068D1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Michael Lehman</w:t>
      </w:r>
      <w:r w:rsidR="004E34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Interim </w:t>
      </w:r>
      <w:r w:rsidR="004E3453">
        <w:rPr>
          <w:sz w:val="24"/>
          <w:szCs w:val="24"/>
        </w:rPr>
        <w:t>Vice Chancellor for Finance and Administration</w:t>
      </w:r>
    </w:p>
    <w:p w:rsidR="004E3453" w:rsidRPr="004E3453" w:rsidRDefault="004E3453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2068D1" w:rsidRDefault="004E3453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CE596E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Bob Lavigna, Office of Human Resources</w:t>
      </w:r>
    </w:p>
    <w:p w:rsidR="00CE596E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Walters, Office of Human Resources</w:t>
      </w:r>
    </w:p>
    <w:p w:rsidR="00CE596E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UW-Madison members of the UW-Madison/UWS Committee for Compensation and Titling Study</w:t>
      </w:r>
    </w:p>
    <w:p w:rsidR="001811DD" w:rsidRDefault="001811DD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Consulting Company for Compensation and Titling Study</w:t>
      </w:r>
    </w:p>
    <w:p w:rsidR="00CE596E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Steve Smith, Secretary of the Faculty</w:t>
      </w:r>
    </w:p>
    <w:p w:rsidR="00CE596E" w:rsidRPr="004E3453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Beth Meyerand, University Committee Chair</w:t>
      </w:r>
    </w:p>
    <w:p w:rsidR="002068D1" w:rsidRPr="001811DD" w:rsidRDefault="001811DD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UW-Madison academic deans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4E3453">
        <w:rPr>
          <w:sz w:val="24"/>
          <w:szCs w:val="24"/>
        </w:rPr>
        <w:t xml:space="preserve"> </w:t>
      </w:r>
      <w:r w:rsidR="00CE596E">
        <w:rPr>
          <w:sz w:val="24"/>
          <w:szCs w:val="24"/>
        </w:rPr>
        <w:t>the recommendations of the committee</w:t>
      </w:r>
      <w:r w:rsidR="004E3453">
        <w:rPr>
          <w:sz w:val="24"/>
          <w:szCs w:val="24"/>
        </w:rPr>
        <w:t>.</w:t>
      </w:r>
      <w:r w:rsidR="001811DD">
        <w:rPr>
          <w:sz w:val="24"/>
          <w:szCs w:val="24"/>
        </w:rPr>
        <w:t xml:space="preserve">  It does not mean that you agree with all the contents of the report.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do</w:t>
      </w:r>
      <w:r w:rsidR="001811DD">
        <w:rPr>
          <w:sz w:val="24"/>
          <w:szCs w:val="24"/>
        </w:rPr>
        <w:t>es</w:t>
      </w:r>
      <w:r w:rsidR="004E3453">
        <w:rPr>
          <w:sz w:val="24"/>
          <w:szCs w:val="24"/>
        </w:rPr>
        <w:t xml:space="preserve"> not support </w:t>
      </w:r>
      <w:r w:rsidR="00CE596E">
        <w:rPr>
          <w:sz w:val="24"/>
          <w:szCs w:val="24"/>
        </w:rPr>
        <w:t>the recommendations of the committee</w:t>
      </w:r>
      <w:r w:rsidR="004E3453">
        <w:rPr>
          <w:sz w:val="24"/>
          <w:szCs w:val="24"/>
        </w:rPr>
        <w:t>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2712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8</cp:revision>
  <cp:lastPrinted>2016-03-02T19:29:00Z</cp:lastPrinted>
  <dcterms:created xsi:type="dcterms:W3CDTF">2016-03-02T19:21:00Z</dcterms:created>
  <dcterms:modified xsi:type="dcterms:W3CDTF">2016-03-07T20:50:00Z</dcterms:modified>
</cp:coreProperties>
</file>