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B058CA" w:rsidRDefault="002068D1" w:rsidP="00DC3040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DC3040">
        <w:rPr>
          <w:sz w:val="24"/>
          <w:szCs w:val="24"/>
        </w:rPr>
        <w:t>Our Shared Future:</w:t>
      </w:r>
      <w:r w:rsidR="00B058CA">
        <w:rPr>
          <w:b/>
        </w:rPr>
        <w:t xml:space="preserve"> </w:t>
      </w:r>
      <w:r w:rsidR="00DC3040">
        <w:rPr>
          <w:sz w:val="24"/>
          <w:szCs w:val="24"/>
        </w:rPr>
        <w:t xml:space="preserve">UW-Madison and the Ho-Chunk Nation     </w:t>
      </w:r>
      <w:r w:rsidR="00295BBC" w:rsidRPr="00964845">
        <w:rPr>
          <w:b/>
          <w:sz w:val="24"/>
          <w:szCs w:val="24"/>
        </w:rPr>
        <w:t>ASA #:</w:t>
      </w:r>
      <w:r w:rsidR="00DC3040">
        <w:rPr>
          <w:sz w:val="24"/>
          <w:szCs w:val="24"/>
        </w:rPr>
        <w:t>XXX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C3040">
        <w:rPr>
          <w:sz w:val="24"/>
          <w:szCs w:val="24"/>
        </w:rPr>
        <w:t>Omar Poler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DC3040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On June 18, 2019, a plaque titled “Our Shared Future” was dedicated. The plaque enshrines the history of the Ho-Chunk nation and UW-Madison. This resolution </w:t>
      </w:r>
      <w:r w:rsidR="0040454E">
        <w:rPr>
          <w:sz w:val="24"/>
          <w:szCs w:val="24"/>
        </w:rPr>
        <w:t xml:space="preserve">represents the commitment of UW-Madison academic staff </w:t>
      </w:r>
      <w:r w:rsidR="00677F96">
        <w:rPr>
          <w:sz w:val="24"/>
          <w:szCs w:val="24"/>
        </w:rPr>
        <w:t>will make to the Ho-Chunk nation.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2257ED" w:rsidRDefault="002257ED" w:rsidP="002257E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Marlon </w:t>
      </w:r>
      <w:proofErr w:type="spellStart"/>
      <w:r>
        <w:rPr>
          <w:sz w:val="24"/>
          <w:szCs w:val="24"/>
        </w:rPr>
        <w:t>WhiteEagle</w:t>
      </w:r>
      <w:proofErr w:type="spellEnd"/>
      <w:r>
        <w:rPr>
          <w:sz w:val="24"/>
          <w:szCs w:val="24"/>
        </w:rPr>
        <w:t>, President, Ho-Chunk</w:t>
      </w:r>
    </w:p>
    <w:p w:rsidR="002257ED" w:rsidRDefault="002257ED" w:rsidP="002257E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Missy Tracy, Municipal Relations Coordinator, Ho-Chunk Gaming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:rsidR="00B058CA" w:rsidRDefault="00C05083" w:rsidP="00DC3040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0516F9" w:rsidRDefault="000516F9" w:rsidP="002257ED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Charlie Hoslet, </w:t>
      </w:r>
      <w:r w:rsidR="002257ED">
        <w:rPr>
          <w:sz w:val="24"/>
          <w:szCs w:val="24"/>
        </w:rPr>
        <w:t>Vice Chancellor for University Relations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bookmarkStart w:id="0" w:name="_GoBack"/>
      <w:bookmarkEnd w:id="0"/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677F96">
        <w:rPr>
          <w:sz w:val="24"/>
          <w:szCs w:val="24"/>
        </w:rPr>
        <w:t xml:space="preserve">the four </w:t>
      </w:r>
      <w:r w:rsidR="002257ED">
        <w:rPr>
          <w:sz w:val="24"/>
          <w:szCs w:val="24"/>
        </w:rPr>
        <w:t>commitments</w:t>
      </w:r>
      <w:r w:rsidR="00677F96">
        <w:rPr>
          <w:sz w:val="24"/>
          <w:szCs w:val="24"/>
        </w:rPr>
        <w:t>.</w:t>
      </w:r>
    </w:p>
    <w:p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677F96">
        <w:rPr>
          <w:sz w:val="24"/>
          <w:szCs w:val="24"/>
        </w:rPr>
        <w:t xml:space="preserve">the four </w:t>
      </w:r>
      <w:r w:rsidR="002257ED">
        <w:rPr>
          <w:sz w:val="24"/>
          <w:szCs w:val="24"/>
        </w:rPr>
        <w:t>commitments</w:t>
      </w:r>
      <w:r w:rsidR="00677F96">
        <w:rPr>
          <w:sz w:val="24"/>
          <w:szCs w:val="24"/>
        </w:rPr>
        <w:t>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16F9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257ED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0454E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77F96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040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59B5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4</cp:revision>
  <cp:lastPrinted>2019-05-06T16:38:00Z</cp:lastPrinted>
  <dcterms:created xsi:type="dcterms:W3CDTF">2019-10-07T16:42:00Z</dcterms:created>
  <dcterms:modified xsi:type="dcterms:W3CDTF">2019-10-07T17:41:00Z</dcterms:modified>
</cp:coreProperties>
</file>