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283DFA">
      <w:pPr>
        <w:tabs>
          <w:tab w:val="left" w:pos="7920"/>
          <w:tab w:val="center" w:pos="9000"/>
        </w:tabs>
        <w:spacing w:after="0"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095715">
        <w:rPr>
          <w:sz w:val="24"/>
          <w:szCs w:val="24"/>
        </w:rPr>
        <w:t xml:space="preserve">Resolution </w:t>
      </w:r>
      <w:r w:rsidR="004D3F84">
        <w:rPr>
          <w:sz w:val="24"/>
          <w:szCs w:val="24"/>
        </w:rPr>
        <w:t>to Support Continued Central Funding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4D3F84">
        <w:rPr>
          <w:sz w:val="24"/>
          <w:szCs w:val="24"/>
        </w:rPr>
        <w:t>692</w:t>
      </w:r>
    </w:p>
    <w:p w:rsidR="00283DFA" w:rsidRPr="00283DFA" w:rsidRDefault="004D3F84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Compensation for Academic Staff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283DFA">
        <w:rPr>
          <w:sz w:val="24"/>
          <w:szCs w:val="24"/>
        </w:rPr>
        <w:t>ASEC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D3F8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UW-Madison has</w:t>
      </w:r>
      <w:r w:rsidR="005C1DE9">
        <w:rPr>
          <w:sz w:val="24"/>
          <w:szCs w:val="24"/>
        </w:rPr>
        <w:t xml:space="preserve"> been</w:t>
      </w:r>
      <w:r>
        <w:rPr>
          <w:sz w:val="24"/>
          <w:szCs w:val="24"/>
        </w:rPr>
        <w:t xml:space="preserve"> </w:t>
      </w:r>
      <w:r w:rsidR="005C1DE9">
        <w:rPr>
          <w:sz w:val="24"/>
          <w:szCs w:val="24"/>
        </w:rPr>
        <w:t>allocating</w:t>
      </w:r>
      <w:r>
        <w:rPr>
          <w:sz w:val="24"/>
          <w:szCs w:val="24"/>
        </w:rPr>
        <w:t xml:space="preserve"> some central funds to schools/colleges/divisions to provide compensation adjustments to academic staff since 2</w:t>
      </w:r>
      <w:r w:rsidR="005C1DE9">
        <w:rPr>
          <w:sz w:val="24"/>
          <w:szCs w:val="24"/>
        </w:rPr>
        <w:t xml:space="preserve">012-13. </w:t>
      </w:r>
      <w:r>
        <w:rPr>
          <w:sz w:val="24"/>
          <w:szCs w:val="24"/>
        </w:rPr>
        <w:t>The program was first termed the Critical Compensa</w:t>
      </w:r>
      <w:r w:rsidR="005C1DE9">
        <w:rPr>
          <w:sz w:val="24"/>
          <w:szCs w:val="24"/>
        </w:rPr>
        <w:t>tion Fund.</w:t>
      </w:r>
      <w:r>
        <w:rPr>
          <w:sz w:val="24"/>
          <w:szCs w:val="24"/>
        </w:rPr>
        <w:t xml:space="preserve"> </w:t>
      </w:r>
      <w:r w:rsidR="005C1DE9">
        <w:rPr>
          <w:sz w:val="24"/>
          <w:szCs w:val="24"/>
        </w:rPr>
        <w:t>Since then i</w:t>
      </w:r>
      <w:r>
        <w:rPr>
          <w:sz w:val="24"/>
          <w:szCs w:val="24"/>
        </w:rPr>
        <w:t xml:space="preserve">t has morphed in name and also become part of a suite of compensation tools provided by the administration </w:t>
      </w:r>
      <w:r w:rsidR="005C1DE9">
        <w:rPr>
          <w:sz w:val="24"/>
          <w:szCs w:val="24"/>
        </w:rPr>
        <w:t xml:space="preserve">on an </w:t>
      </w:r>
      <w:r>
        <w:rPr>
          <w:sz w:val="24"/>
          <w:szCs w:val="24"/>
        </w:rPr>
        <w:t>annual</w:t>
      </w:r>
      <w:r w:rsidR="005C1DE9">
        <w:rPr>
          <w:sz w:val="24"/>
          <w:szCs w:val="24"/>
        </w:rPr>
        <w:t xml:space="preserve"> basis. While initially used for market, retention and equity, these funds have additionally been used for merit starting in 2015-16.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  <w:bookmarkStart w:id="0" w:name="_GoBack"/>
      <w:bookmarkEnd w:id="0"/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Chief Human Resources Officer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>your district supports</w:t>
      </w:r>
      <w:r w:rsidR="004D3F84">
        <w:rPr>
          <w:sz w:val="24"/>
          <w:szCs w:val="24"/>
        </w:rPr>
        <w:t xml:space="preserve"> the administration providing some central funds for compensation adjustments for academic staff</w:t>
      </w:r>
      <w:r w:rsidR="00283DFA">
        <w:rPr>
          <w:sz w:val="24"/>
          <w:szCs w:val="24"/>
        </w:rPr>
        <w:t>.</w:t>
      </w:r>
    </w:p>
    <w:p w:rsidR="00095715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support </w:t>
      </w:r>
      <w:r w:rsidR="004D3F84">
        <w:rPr>
          <w:sz w:val="24"/>
          <w:szCs w:val="24"/>
        </w:rPr>
        <w:t>the administration providing some central funds for compensation adjustments for academic staff.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283DFA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E1"/>
    <w:rsid w:val="007F6F2B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528E1"/>
    <w:rsid w:val="00F706D1"/>
    <w:rsid w:val="00F70BA6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3</cp:revision>
  <cp:lastPrinted>2018-10-01T18:02:00Z</cp:lastPrinted>
  <dcterms:created xsi:type="dcterms:W3CDTF">2018-10-01T18:01:00Z</dcterms:created>
  <dcterms:modified xsi:type="dcterms:W3CDTF">2018-10-01T18:09:00Z</dcterms:modified>
</cp:coreProperties>
</file>