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BCB"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3B20A5B7" w14:textId="0DAB9E1F" w:rsidR="003D0C34" w:rsidRPr="003D0C34" w:rsidRDefault="002068D1" w:rsidP="00940D0B">
      <w:pPr>
        <w:spacing w:after="0"/>
        <w:rPr>
          <w:b/>
          <w:sz w:val="24"/>
          <w:szCs w:val="24"/>
        </w:rPr>
      </w:pPr>
      <w:r w:rsidRPr="004E3453">
        <w:rPr>
          <w:b/>
          <w:sz w:val="24"/>
          <w:szCs w:val="24"/>
        </w:rPr>
        <w:t>Resolution/Motion Title:</w:t>
      </w:r>
      <w:r w:rsidR="001166F8">
        <w:rPr>
          <w:b/>
          <w:sz w:val="24"/>
          <w:szCs w:val="24"/>
        </w:rPr>
        <w:t xml:space="preserve"> </w:t>
      </w:r>
      <w:r w:rsidR="00B058CA" w:rsidRPr="00B058CA">
        <w:rPr>
          <w:sz w:val="24"/>
          <w:szCs w:val="24"/>
        </w:rPr>
        <w:t xml:space="preserve">Resolution </w:t>
      </w:r>
      <w:r w:rsidR="00CB2D72">
        <w:rPr>
          <w:sz w:val="24"/>
          <w:szCs w:val="24"/>
        </w:rPr>
        <w:t>Urging Extension of the Informal and Formal</w:t>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295BBC" w:rsidRPr="00964845">
        <w:rPr>
          <w:b/>
          <w:sz w:val="24"/>
          <w:szCs w:val="24"/>
        </w:rPr>
        <w:t>ASA #:</w:t>
      </w:r>
      <w:r w:rsidR="00CB2D72">
        <w:rPr>
          <w:sz w:val="24"/>
          <w:szCs w:val="24"/>
        </w:rPr>
        <w:t>774</w:t>
      </w:r>
    </w:p>
    <w:p w14:paraId="6E823572" w14:textId="106A1B2C" w:rsidR="00FE13F3" w:rsidRDefault="00CB2D72" w:rsidP="002068D1">
      <w:pPr>
        <w:tabs>
          <w:tab w:val="center" w:pos="9000"/>
        </w:tabs>
        <w:rPr>
          <w:sz w:val="24"/>
          <w:szCs w:val="24"/>
        </w:rPr>
      </w:pPr>
      <w:r>
        <w:rPr>
          <w:sz w:val="24"/>
          <w:szCs w:val="24"/>
        </w:rPr>
        <w:t>TTC Appeals Deadlines</w:t>
      </w:r>
    </w:p>
    <w:p w14:paraId="144939B2" w14:textId="6620F6E4" w:rsidR="002068D1" w:rsidRDefault="002068D1" w:rsidP="002068D1">
      <w:pPr>
        <w:tabs>
          <w:tab w:val="center" w:pos="9000"/>
        </w:tabs>
        <w:rPr>
          <w:sz w:val="24"/>
          <w:szCs w:val="24"/>
        </w:rPr>
      </w:pPr>
      <w:r w:rsidRPr="004E3453">
        <w:rPr>
          <w:b/>
          <w:sz w:val="24"/>
          <w:szCs w:val="24"/>
        </w:rPr>
        <w:t xml:space="preserve">Sponsor(s): </w:t>
      </w:r>
      <w:r w:rsidR="00CB2D72">
        <w:rPr>
          <w:sz w:val="24"/>
          <w:szCs w:val="24"/>
        </w:rPr>
        <w:t>Andrew Turner, Academic Staff Assembly Representative, District 455</w:t>
      </w:r>
    </w:p>
    <w:p w14:paraId="58372F10" w14:textId="04E783C5"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CB2D72">
        <w:rPr>
          <w:sz w:val="24"/>
          <w:szCs w:val="24"/>
        </w:rPr>
        <w:t>Academic Staff Executive Committee</w:t>
      </w:r>
    </w:p>
    <w:p w14:paraId="58156B01" w14:textId="77777777" w:rsidR="002068D1" w:rsidRPr="004E3453" w:rsidRDefault="002068D1" w:rsidP="00CB18EC">
      <w:pPr>
        <w:tabs>
          <w:tab w:val="center" w:pos="9000"/>
        </w:tabs>
        <w:spacing w:after="0"/>
        <w:rPr>
          <w:b/>
          <w:sz w:val="24"/>
          <w:szCs w:val="24"/>
        </w:rPr>
      </w:pPr>
      <w:r w:rsidRPr="004E3453">
        <w:rPr>
          <w:b/>
          <w:sz w:val="24"/>
          <w:szCs w:val="24"/>
        </w:rPr>
        <w:t>Background/Purpose:</w:t>
      </w:r>
    </w:p>
    <w:p w14:paraId="5A0AC906" w14:textId="76EF4A5E" w:rsidR="00B47FAF" w:rsidRDefault="00CB2D72" w:rsidP="002068D1">
      <w:pPr>
        <w:tabs>
          <w:tab w:val="center" w:pos="9000"/>
        </w:tabs>
        <w:rPr>
          <w:sz w:val="24"/>
          <w:szCs w:val="24"/>
        </w:rPr>
      </w:pPr>
      <w:r>
        <w:rPr>
          <w:sz w:val="24"/>
          <w:szCs w:val="24"/>
        </w:rPr>
        <w:t xml:space="preserve">The current deadlines for TTC appeals are December 10 (for informal resolution) and December 31 (for formal appeal to divisional HR representatives). This </w:t>
      </w:r>
      <w:r w:rsidR="00D010F9" w:rsidRPr="00D010F9">
        <w:rPr>
          <w:sz w:val="24"/>
          <w:szCs w:val="24"/>
        </w:rPr>
        <w:t xml:space="preserve">resolution </w:t>
      </w:r>
      <w:r>
        <w:rPr>
          <w:sz w:val="24"/>
          <w:szCs w:val="24"/>
        </w:rPr>
        <w:t xml:space="preserve">asks the Office of Human Resources to extend the deadline for the informal resolution process to February 15, 2022, or some other date more than 100 days past November 7, 2021. It also asks for </w:t>
      </w:r>
      <w:r w:rsidR="00BD6797">
        <w:rPr>
          <w:sz w:val="24"/>
          <w:szCs w:val="24"/>
        </w:rPr>
        <w:t xml:space="preserve">the </w:t>
      </w:r>
      <w:r>
        <w:rPr>
          <w:sz w:val="24"/>
          <w:szCs w:val="24"/>
        </w:rPr>
        <w:t xml:space="preserve">deadline for formal appeal to divisional HR representatives to be extended to March 8, 2022, or some other date at least three weeks after the new deadline for informal resolution. </w:t>
      </w:r>
      <w:r w:rsidR="00BD6797">
        <w:rPr>
          <w:sz w:val="24"/>
          <w:szCs w:val="24"/>
        </w:rPr>
        <w:t>Additionally, t</w:t>
      </w:r>
      <w:r>
        <w:rPr>
          <w:sz w:val="24"/>
          <w:szCs w:val="24"/>
        </w:rPr>
        <w:t>he resolution asks for these revised dates to be communicated widely by OHR to all employees whose titles were impacted by the TTC Project</w:t>
      </w:r>
      <w:r w:rsidR="00D010F9">
        <w:rPr>
          <w:sz w:val="24"/>
          <w:szCs w:val="24"/>
        </w:rPr>
        <w:t>.</w:t>
      </w:r>
    </w:p>
    <w:p w14:paraId="29952B76"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5AB122C2" w14:textId="715D2A63" w:rsidR="00FE13F3" w:rsidRDefault="00D010F9" w:rsidP="00D010F9">
      <w:pPr>
        <w:tabs>
          <w:tab w:val="center" w:pos="9000"/>
        </w:tabs>
        <w:spacing w:after="0" w:line="240" w:lineRule="auto"/>
        <w:rPr>
          <w:sz w:val="24"/>
          <w:szCs w:val="24"/>
        </w:rPr>
      </w:pPr>
      <w:r>
        <w:rPr>
          <w:sz w:val="24"/>
          <w:szCs w:val="24"/>
        </w:rPr>
        <w:t>Rebecca Blank, Chancellor</w:t>
      </w:r>
    </w:p>
    <w:p w14:paraId="1E3003CA" w14:textId="38980BCB" w:rsidR="00D010F9" w:rsidRDefault="00D010F9" w:rsidP="00D010F9">
      <w:pPr>
        <w:tabs>
          <w:tab w:val="center" w:pos="9000"/>
        </w:tabs>
        <w:spacing w:after="0" w:line="240" w:lineRule="auto"/>
        <w:rPr>
          <w:sz w:val="24"/>
          <w:szCs w:val="24"/>
        </w:rPr>
      </w:pPr>
      <w:r>
        <w:rPr>
          <w:sz w:val="24"/>
          <w:szCs w:val="24"/>
        </w:rPr>
        <w:t>Karl Scholz, Provost</w:t>
      </w:r>
    </w:p>
    <w:p w14:paraId="3C094CAE" w14:textId="3AC60BD1" w:rsidR="00D010F9" w:rsidRDefault="00D010F9" w:rsidP="00D010F9">
      <w:pPr>
        <w:tabs>
          <w:tab w:val="center" w:pos="9000"/>
        </w:tabs>
        <w:spacing w:after="0" w:line="240" w:lineRule="auto"/>
        <w:rPr>
          <w:sz w:val="24"/>
          <w:szCs w:val="24"/>
        </w:rPr>
      </w:pPr>
      <w:r>
        <w:rPr>
          <w:sz w:val="24"/>
          <w:szCs w:val="24"/>
        </w:rPr>
        <w:t>Rob Cramer, Interim Vice Chancellor for Finance and Administration</w:t>
      </w:r>
    </w:p>
    <w:p w14:paraId="5AC0266B" w14:textId="5DAECD3E" w:rsidR="00D010F9" w:rsidRDefault="00CB2D72" w:rsidP="00D010F9">
      <w:pPr>
        <w:tabs>
          <w:tab w:val="center" w:pos="9000"/>
        </w:tabs>
        <w:spacing w:after="0" w:line="240" w:lineRule="auto"/>
        <w:rPr>
          <w:sz w:val="24"/>
          <w:szCs w:val="24"/>
        </w:rPr>
      </w:pPr>
      <w:r>
        <w:rPr>
          <w:sz w:val="24"/>
          <w:szCs w:val="24"/>
        </w:rPr>
        <w:t>Mark Walters, Chief Human Resources Officer</w:t>
      </w:r>
    </w:p>
    <w:p w14:paraId="529FF6E5" w14:textId="5343BB1E" w:rsidR="00D010F9" w:rsidRDefault="00CB2D72" w:rsidP="00D010F9">
      <w:pPr>
        <w:tabs>
          <w:tab w:val="center" w:pos="9000"/>
        </w:tabs>
        <w:spacing w:after="0" w:line="240" w:lineRule="auto"/>
        <w:rPr>
          <w:sz w:val="24"/>
          <w:szCs w:val="24"/>
        </w:rPr>
      </w:pPr>
      <w:r>
        <w:rPr>
          <w:sz w:val="24"/>
          <w:szCs w:val="24"/>
        </w:rPr>
        <w:t xml:space="preserve">Karen </w:t>
      </w:r>
      <w:proofErr w:type="spellStart"/>
      <w:r>
        <w:rPr>
          <w:sz w:val="24"/>
          <w:szCs w:val="24"/>
        </w:rPr>
        <w:t>Massetti-Moran</w:t>
      </w:r>
      <w:proofErr w:type="spellEnd"/>
      <w:r>
        <w:rPr>
          <w:sz w:val="24"/>
          <w:szCs w:val="24"/>
        </w:rPr>
        <w:t>, Director of Total Rewards, Office of Human Resources</w:t>
      </w:r>
    </w:p>
    <w:p w14:paraId="686E3D65" w14:textId="32FE5876" w:rsidR="00CB2D72" w:rsidRDefault="00CB2D72" w:rsidP="00D010F9">
      <w:pPr>
        <w:tabs>
          <w:tab w:val="center" w:pos="9000"/>
        </w:tabs>
        <w:spacing w:after="0" w:line="240" w:lineRule="auto"/>
        <w:rPr>
          <w:sz w:val="24"/>
          <w:szCs w:val="24"/>
        </w:rPr>
      </w:pPr>
      <w:r>
        <w:rPr>
          <w:sz w:val="24"/>
          <w:szCs w:val="24"/>
        </w:rPr>
        <w:t>Beth Meyerand, Vice Provost for Faculty and Staff Affairs</w:t>
      </w:r>
    </w:p>
    <w:p w14:paraId="75B44A29" w14:textId="132ABFA3" w:rsidR="00D010F9" w:rsidRDefault="00D010F9" w:rsidP="00D010F9">
      <w:pPr>
        <w:tabs>
          <w:tab w:val="center" w:pos="9000"/>
        </w:tabs>
        <w:spacing w:after="0" w:line="240" w:lineRule="auto"/>
        <w:rPr>
          <w:sz w:val="24"/>
          <w:szCs w:val="24"/>
        </w:rPr>
      </w:pPr>
      <w:r>
        <w:rPr>
          <w:sz w:val="24"/>
          <w:szCs w:val="24"/>
        </w:rPr>
        <w:t>Heather Daniels, Secretary of the Faculty</w:t>
      </w:r>
    </w:p>
    <w:p w14:paraId="17747FD3" w14:textId="4CB07C7A" w:rsidR="00D010F9" w:rsidRDefault="00D010F9" w:rsidP="00DF07B3">
      <w:pPr>
        <w:tabs>
          <w:tab w:val="center" w:pos="9000"/>
        </w:tabs>
        <w:spacing w:after="0" w:line="240" w:lineRule="auto"/>
        <w:rPr>
          <w:sz w:val="24"/>
          <w:szCs w:val="24"/>
        </w:rPr>
      </w:pPr>
      <w:r>
        <w:rPr>
          <w:sz w:val="24"/>
          <w:szCs w:val="24"/>
        </w:rPr>
        <w:t>John Lease, Secretary of the University Staff</w:t>
      </w:r>
    </w:p>
    <w:p w14:paraId="29A42FCF" w14:textId="33A440F3" w:rsidR="00DF07B3" w:rsidRDefault="00DF07B3" w:rsidP="00CB2D72">
      <w:pPr>
        <w:tabs>
          <w:tab w:val="center" w:pos="9000"/>
        </w:tabs>
        <w:spacing w:after="120" w:line="240" w:lineRule="auto"/>
        <w:rPr>
          <w:sz w:val="24"/>
          <w:szCs w:val="24"/>
        </w:rPr>
      </w:pPr>
      <w:r>
        <w:rPr>
          <w:sz w:val="24"/>
          <w:szCs w:val="24"/>
        </w:rPr>
        <w:t xml:space="preserve">Adrian </w:t>
      </w:r>
      <w:proofErr w:type="spellStart"/>
      <w:r>
        <w:rPr>
          <w:sz w:val="24"/>
          <w:szCs w:val="24"/>
        </w:rPr>
        <w:t>Lampron</w:t>
      </w:r>
      <w:proofErr w:type="spellEnd"/>
      <w:r>
        <w:rPr>
          <w:sz w:val="24"/>
          <w:szCs w:val="24"/>
        </w:rPr>
        <w:t>, Chair, Associated Students of Madison</w:t>
      </w:r>
    </w:p>
    <w:p w14:paraId="588F64F6" w14:textId="024C0684" w:rsidR="002C39B6" w:rsidRDefault="002068D1" w:rsidP="00954BE1">
      <w:pPr>
        <w:tabs>
          <w:tab w:val="center" w:pos="9000"/>
        </w:tabs>
        <w:spacing w:after="120"/>
        <w:rPr>
          <w:sz w:val="24"/>
          <w:szCs w:val="24"/>
        </w:rPr>
      </w:pPr>
      <w:r w:rsidRPr="004E3453">
        <w:rPr>
          <w:b/>
          <w:sz w:val="24"/>
          <w:szCs w:val="24"/>
        </w:rPr>
        <w:t xml:space="preserve">A vote in favor of this means </w:t>
      </w:r>
      <w:r w:rsidR="00CA2C5D">
        <w:rPr>
          <w:sz w:val="24"/>
          <w:szCs w:val="24"/>
        </w:rPr>
        <w:t xml:space="preserve">your district supports </w:t>
      </w:r>
      <w:r w:rsidR="00D010F9">
        <w:rPr>
          <w:sz w:val="24"/>
          <w:szCs w:val="24"/>
        </w:rPr>
        <w:t>t</w:t>
      </w:r>
      <w:r w:rsidR="00FD242F">
        <w:rPr>
          <w:sz w:val="24"/>
          <w:szCs w:val="24"/>
        </w:rPr>
        <w:t xml:space="preserve">he </w:t>
      </w:r>
      <w:r w:rsidR="00CB2D72">
        <w:rPr>
          <w:sz w:val="24"/>
          <w:szCs w:val="24"/>
        </w:rPr>
        <w:t>extension of the TTC appeals deadlines to the proposed dates</w:t>
      </w:r>
      <w:r w:rsidR="00D010F9">
        <w:rPr>
          <w:sz w:val="24"/>
          <w:szCs w:val="24"/>
        </w:rPr>
        <w:t>.</w:t>
      </w:r>
    </w:p>
    <w:p w14:paraId="1CDEF9BE" w14:textId="18879F93" w:rsidR="00044E68" w:rsidRDefault="002068D1" w:rsidP="00044E68">
      <w:pPr>
        <w:tabs>
          <w:tab w:val="center" w:pos="9000"/>
        </w:tabs>
        <w:spacing w:after="120"/>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 xml:space="preserve">your district does not </w:t>
      </w:r>
      <w:r w:rsidR="00854423">
        <w:rPr>
          <w:sz w:val="24"/>
          <w:szCs w:val="24"/>
        </w:rPr>
        <w:t>support</w:t>
      </w:r>
      <w:r w:rsidR="0006776E" w:rsidRPr="0006776E">
        <w:rPr>
          <w:sz w:val="24"/>
          <w:szCs w:val="24"/>
        </w:rPr>
        <w:t xml:space="preserve"> </w:t>
      </w:r>
      <w:r w:rsidR="00FD242F">
        <w:rPr>
          <w:sz w:val="24"/>
          <w:szCs w:val="24"/>
        </w:rPr>
        <w:t xml:space="preserve">the </w:t>
      </w:r>
      <w:r w:rsidR="00CB2D72">
        <w:rPr>
          <w:sz w:val="24"/>
          <w:szCs w:val="24"/>
        </w:rPr>
        <w:t>extension of the TTC appeals deadlines to the proposed dates</w:t>
      </w:r>
      <w:r w:rsidR="00D010F9">
        <w:rPr>
          <w:sz w:val="24"/>
          <w:szCs w:val="24"/>
        </w:rPr>
        <w:t>.</w:t>
      </w:r>
    </w:p>
    <w:p w14:paraId="10210E35" w14:textId="311FAD30" w:rsidR="00095715" w:rsidRDefault="00095715" w:rsidP="0006776E">
      <w:pPr>
        <w:tabs>
          <w:tab w:val="center" w:pos="9000"/>
        </w:tabs>
        <w:spacing w:after="120"/>
        <w:rPr>
          <w:sz w:val="24"/>
          <w:szCs w:val="24"/>
        </w:rPr>
      </w:pPr>
    </w:p>
    <w:p w14:paraId="5F2ABCC0"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0598061E"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342F63BF" w14:textId="77777777" w:rsidR="004E3453" w:rsidRDefault="004E3453" w:rsidP="00083A02">
      <w:pPr>
        <w:tabs>
          <w:tab w:val="center" w:pos="8100"/>
        </w:tabs>
        <w:spacing w:after="0"/>
        <w:rPr>
          <w:b/>
          <w:sz w:val="24"/>
          <w:szCs w:val="24"/>
        </w:rPr>
      </w:pPr>
    </w:p>
    <w:p w14:paraId="19126EBB"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proofErr w:type="gramStart"/>
      <w:r w:rsidR="002068D1" w:rsidRPr="00083A02">
        <w:rPr>
          <w:b/>
          <w:sz w:val="24"/>
          <w:szCs w:val="24"/>
          <w:u w:val="single"/>
        </w:rPr>
        <w:tab/>
        <w:t xml:space="preserve">  </w:t>
      </w:r>
      <w:r w:rsidR="002068D1" w:rsidRPr="00083A02">
        <w:rPr>
          <w:b/>
          <w:sz w:val="24"/>
          <w:szCs w:val="24"/>
        </w:rPr>
        <w:t>Seconded</w:t>
      </w:r>
      <w:proofErr w:type="gramEnd"/>
    </w:p>
    <w:p w14:paraId="732EB55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61EF3699" w14:textId="77777777" w:rsidR="002068D1" w:rsidRDefault="002068D1" w:rsidP="00083A02">
      <w:pPr>
        <w:tabs>
          <w:tab w:val="center" w:pos="9000"/>
        </w:tabs>
        <w:spacing w:after="0"/>
        <w:rPr>
          <w:sz w:val="24"/>
          <w:szCs w:val="24"/>
        </w:rPr>
      </w:pPr>
    </w:p>
    <w:p w14:paraId="310E78C1" w14:textId="77777777" w:rsidR="00083A02" w:rsidRDefault="00083A02" w:rsidP="00083A02">
      <w:pPr>
        <w:tabs>
          <w:tab w:val="center" w:pos="9000"/>
        </w:tabs>
        <w:spacing w:after="0"/>
        <w:rPr>
          <w:sz w:val="24"/>
          <w:szCs w:val="24"/>
        </w:rPr>
      </w:pPr>
    </w:p>
    <w:p w14:paraId="133B508B" w14:textId="77777777" w:rsidR="00083A02" w:rsidRDefault="00083A02" w:rsidP="00083A02">
      <w:pPr>
        <w:tabs>
          <w:tab w:val="center" w:pos="9000"/>
        </w:tabs>
        <w:spacing w:after="0"/>
        <w:rPr>
          <w:sz w:val="24"/>
          <w:szCs w:val="24"/>
        </w:rPr>
      </w:pPr>
      <w:r>
        <w:rPr>
          <w:sz w:val="24"/>
          <w:szCs w:val="24"/>
        </w:rPr>
        <w:t>If no further amendments, vote is taken on main motion with amendments if any</w:t>
      </w:r>
      <w:proofErr w:type="gramStart"/>
      <w:r>
        <w:rPr>
          <w:sz w:val="24"/>
          <w:szCs w:val="24"/>
        </w:rPr>
        <w:t xml:space="preserve">.  </w:t>
      </w:r>
      <w:proofErr w:type="gramEnd"/>
      <w:r>
        <w:rPr>
          <w:sz w:val="24"/>
          <w:szCs w:val="24"/>
        </w:rPr>
        <w:t xml:space="preserve"> </w:t>
      </w:r>
    </w:p>
    <w:p w14:paraId="658DA276" w14:textId="77777777" w:rsidR="002068D1" w:rsidRDefault="00083A02" w:rsidP="00083A02">
      <w:pPr>
        <w:tabs>
          <w:tab w:val="center" w:pos="9000"/>
        </w:tabs>
        <w:spacing w:after="0"/>
        <w:rPr>
          <w:sz w:val="24"/>
          <w:szCs w:val="24"/>
        </w:rPr>
      </w:pPr>
      <w:r>
        <w:rPr>
          <w:sz w:val="24"/>
          <w:szCs w:val="24"/>
        </w:rPr>
        <w:t>Vote on Main Motion   Aye ______    Nay _____</w:t>
      </w:r>
    </w:p>
    <w:p w14:paraId="6D71F65B" w14:textId="77777777" w:rsidR="00B46966" w:rsidRDefault="00B46966" w:rsidP="00083A02">
      <w:pPr>
        <w:tabs>
          <w:tab w:val="center" w:pos="8100"/>
        </w:tabs>
        <w:spacing w:after="0"/>
        <w:rPr>
          <w:b/>
          <w:sz w:val="24"/>
          <w:szCs w:val="24"/>
        </w:rPr>
      </w:pPr>
    </w:p>
    <w:p w14:paraId="3876A083" w14:textId="77777777" w:rsidR="00BD6797" w:rsidRDefault="00BD6797" w:rsidP="00083A02">
      <w:pPr>
        <w:tabs>
          <w:tab w:val="center" w:pos="8100"/>
        </w:tabs>
        <w:spacing w:after="0"/>
        <w:rPr>
          <w:b/>
          <w:sz w:val="24"/>
          <w:szCs w:val="24"/>
        </w:rPr>
      </w:pPr>
    </w:p>
    <w:p w14:paraId="059E6B07" w14:textId="5504E94A" w:rsidR="002068D1" w:rsidRPr="00083A02" w:rsidRDefault="002068D1" w:rsidP="00083A02">
      <w:pPr>
        <w:tabs>
          <w:tab w:val="center" w:pos="8100"/>
        </w:tabs>
        <w:spacing w:after="0"/>
        <w:rPr>
          <w:b/>
          <w:sz w:val="24"/>
          <w:szCs w:val="24"/>
        </w:rPr>
      </w:pPr>
      <w:r w:rsidRPr="00083A02">
        <w:rPr>
          <w:b/>
          <w:sz w:val="24"/>
          <w:szCs w:val="24"/>
        </w:rPr>
        <w:lastRenderedPageBreak/>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297C9D1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2CA297DA" w14:textId="77777777" w:rsidR="002068D1" w:rsidRDefault="002068D1" w:rsidP="00083A02">
      <w:pPr>
        <w:tabs>
          <w:tab w:val="center" w:pos="9000"/>
        </w:tabs>
        <w:spacing w:after="0"/>
        <w:rPr>
          <w:sz w:val="24"/>
          <w:szCs w:val="24"/>
        </w:rPr>
      </w:pPr>
    </w:p>
    <w:p w14:paraId="3ACF5998" w14:textId="77777777" w:rsidR="00B46966" w:rsidRDefault="00B46966" w:rsidP="00083A02">
      <w:pPr>
        <w:tabs>
          <w:tab w:val="center" w:pos="9000"/>
        </w:tabs>
        <w:spacing w:after="0"/>
        <w:rPr>
          <w:sz w:val="24"/>
          <w:szCs w:val="24"/>
        </w:rPr>
      </w:pPr>
    </w:p>
    <w:p w14:paraId="51D74556" w14:textId="33180046" w:rsidR="002068D1" w:rsidRDefault="00083A02" w:rsidP="00083A02">
      <w:pPr>
        <w:tabs>
          <w:tab w:val="center" w:pos="9000"/>
        </w:tabs>
        <w:spacing w:after="0"/>
        <w:rPr>
          <w:sz w:val="24"/>
          <w:szCs w:val="24"/>
        </w:rPr>
      </w:pPr>
      <w:r>
        <w:rPr>
          <w:sz w:val="24"/>
          <w:szCs w:val="24"/>
        </w:rPr>
        <w:t>Vote on Amendment   Aye ______    Nay _____</w:t>
      </w:r>
    </w:p>
    <w:p w14:paraId="4A8BCCE2"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703FCF5E" w14:textId="77777777" w:rsidR="000E4F31" w:rsidRDefault="000E4F31" w:rsidP="00083A02">
      <w:pPr>
        <w:tabs>
          <w:tab w:val="center" w:pos="9000"/>
        </w:tabs>
        <w:spacing w:after="0"/>
        <w:rPr>
          <w:sz w:val="24"/>
          <w:szCs w:val="24"/>
        </w:rPr>
      </w:pPr>
    </w:p>
    <w:p w14:paraId="5B033E1C" w14:textId="77777777" w:rsidR="00456179" w:rsidRDefault="00456179" w:rsidP="00083A02">
      <w:pPr>
        <w:tabs>
          <w:tab w:val="center" w:pos="9000"/>
        </w:tabs>
        <w:spacing w:after="0"/>
        <w:rPr>
          <w:sz w:val="24"/>
          <w:szCs w:val="24"/>
        </w:rPr>
      </w:pPr>
    </w:p>
    <w:p w14:paraId="2672A6D8"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17776AD0"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4965D5" w14:textId="77777777" w:rsidR="00083A02" w:rsidRDefault="00083A02" w:rsidP="00083A02">
      <w:pPr>
        <w:tabs>
          <w:tab w:val="center" w:pos="9000"/>
        </w:tabs>
        <w:spacing w:after="0"/>
        <w:rPr>
          <w:sz w:val="24"/>
          <w:szCs w:val="24"/>
        </w:rPr>
      </w:pPr>
    </w:p>
    <w:p w14:paraId="29D48608" w14:textId="77777777" w:rsidR="00083A02" w:rsidRDefault="00083A02" w:rsidP="00083A02">
      <w:pPr>
        <w:tabs>
          <w:tab w:val="center" w:pos="9000"/>
        </w:tabs>
        <w:spacing w:after="0"/>
        <w:rPr>
          <w:sz w:val="24"/>
          <w:szCs w:val="24"/>
        </w:rPr>
      </w:pPr>
    </w:p>
    <w:p w14:paraId="592698BA" w14:textId="77777777" w:rsidR="00083A02" w:rsidRDefault="00083A02" w:rsidP="00083A02">
      <w:pPr>
        <w:tabs>
          <w:tab w:val="center" w:pos="9000"/>
        </w:tabs>
        <w:spacing w:after="0"/>
        <w:rPr>
          <w:sz w:val="24"/>
          <w:szCs w:val="24"/>
        </w:rPr>
      </w:pPr>
    </w:p>
    <w:p w14:paraId="38BDFDC6" w14:textId="77777777" w:rsidR="00083A02" w:rsidRDefault="00083A02" w:rsidP="00083A02">
      <w:pPr>
        <w:tabs>
          <w:tab w:val="center" w:pos="9000"/>
        </w:tabs>
        <w:spacing w:after="0"/>
        <w:rPr>
          <w:sz w:val="24"/>
          <w:szCs w:val="24"/>
        </w:rPr>
      </w:pPr>
      <w:r>
        <w:rPr>
          <w:sz w:val="24"/>
          <w:szCs w:val="24"/>
        </w:rPr>
        <w:t>Vote on Amendment   Aye ______    Nay _____</w:t>
      </w:r>
    </w:p>
    <w:p w14:paraId="6BBD657A"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5BEADD46" w14:textId="77777777" w:rsidR="002068D1" w:rsidRDefault="002068D1" w:rsidP="00083A02">
      <w:pPr>
        <w:tabs>
          <w:tab w:val="center" w:pos="8100"/>
        </w:tabs>
        <w:spacing w:after="0"/>
        <w:rPr>
          <w:sz w:val="24"/>
          <w:szCs w:val="24"/>
        </w:rPr>
      </w:pPr>
    </w:p>
    <w:p w14:paraId="5C37AC41" w14:textId="77777777" w:rsidR="002C39B6" w:rsidRPr="00083A02" w:rsidRDefault="002C39B6" w:rsidP="002C39B6">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5ED8340B" w14:textId="77777777" w:rsidR="002C39B6" w:rsidRDefault="002C39B6" w:rsidP="002C39B6">
      <w:pPr>
        <w:tabs>
          <w:tab w:val="center" w:pos="9000"/>
        </w:tabs>
        <w:spacing w:after="0"/>
        <w:rPr>
          <w:sz w:val="24"/>
          <w:szCs w:val="24"/>
        </w:rPr>
      </w:pPr>
      <w:r>
        <w:rPr>
          <w:sz w:val="24"/>
          <w:szCs w:val="24"/>
        </w:rPr>
        <w:t>Discussion (This is where you can ask questions or make comments)</w:t>
      </w:r>
    </w:p>
    <w:p w14:paraId="2751828F" w14:textId="77777777" w:rsidR="002C39B6" w:rsidRDefault="002C39B6" w:rsidP="002C39B6">
      <w:pPr>
        <w:tabs>
          <w:tab w:val="center" w:pos="9000"/>
        </w:tabs>
        <w:spacing w:after="0"/>
        <w:rPr>
          <w:sz w:val="24"/>
          <w:szCs w:val="24"/>
        </w:rPr>
      </w:pPr>
    </w:p>
    <w:p w14:paraId="7D0A6563" w14:textId="77777777" w:rsidR="002C39B6" w:rsidRDefault="002C39B6" w:rsidP="002C39B6">
      <w:pPr>
        <w:tabs>
          <w:tab w:val="center" w:pos="9000"/>
        </w:tabs>
        <w:spacing w:after="0"/>
        <w:rPr>
          <w:sz w:val="24"/>
          <w:szCs w:val="24"/>
        </w:rPr>
      </w:pPr>
    </w:p>
    <w:p w14:paraId="12E08512" w14:textId="77777777" w:rsidR="002C39B6" w:rsidRDefault="002C39B6" w:rsidP="002C39B6">
      <w:pPr>
        <w:tabs>
          <w:tab w:val="center" w:pos="9000"/>
        </w:tabs>
        <w:spacing w:after="0"/>
        <w:rPr>
          <w:sz w:val="24"/>
          <w:szCs w:val="24"/>
        </w:rPr>
      </w:pPr>
    </w:p>
    <w:p w14:paraId="4A5DD1FD" w14:textId="77777777" w:rsidR="002C39B6" w:rsidRDefault="002C39B6" w:rsidP="002C39B6">
      <w:pPr>
        <w:tabs>
          <w:tab w:val="center" w:pos="9000"/>
        </w:tabs>
        <w:spacing w:after="0"/>
        <w:rPr>
          <w:sz w:val="24"/>
          <w:szCs w:val="24"/>
        </w:rPr>
      </w:pPr>
      <w:r>
        <w:rPr>
          <w:sz w:val="24"/>
          <w:szCs w:val="24"/>
        </w:rPr>
        <w:t>Vote on Amendment   Aye ______    Nay _____</w:t>
      </w:r>
    </w:p>
    <w:p w14:paraId="0C4DB792" w14:textId="77777777" w:rsidR="002C39B6" w:rsidRDefault="002C39B6" w:rsidP="002C39B6">
      <w:pPr>
        <w:tabs>
          <w:tab w:val="center" w:pos="9000"/>
        </w:tabs>
        <w:spacing w:after="0"/>
        <w:rPr>
          <w:sz w:val="24"/>
          <w:szCs w:val="24"/>
        </w:rPr>
      </w:pPr>
      <w:r>
        <w:rPr>
          <w:sz w:val="24"/>
          <w:szCs w:val="24"/>
        </w:rPr>
        <w:t>If aye, amendment now included in main motion. If nay, main motion not amended.</w:t>
      </w:r>
    </w:p>
    <w:p w14:paraId="1C881BA8" w14:textId="77777777" w:rsidR="002C39B6" w:rsidRDefault="002C39B6" w:rsidP="002C39B6">
      <w:pPr>
        <w:tabs>
          <w:tab w:val="center" w:pos="8100"/>
        </w:tabs>
        <w:spacing w:after="0"/>
        <w:rPr>
          <w:sz w:val="24"/>
          <w:szCs w:val="24"/>
        </w:rPr>
      </w:pPr>
    </w:p>
    <w:p w14:paraId="2C99B7AD" w14:textId="77777777" w:rsidR="001F7635" w:rsidRPr="00083A02" w:rsidRDefault="001F7635" w:rsidP="001F7635">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202831CE" w14:textId="77777777" w:rsidR="001F7635" w:rsidRDefault="001F7635" w:rsidP="001F7635">
      <w:pPr>
        <w:tabs>
          <w:tab w:val="center" w:pos="9000"/>
        </w:tabs>
        <w:spacing w:after="0"/>
        <w:rPr>
          <w:sz w:val="24"/>
          <w:szCs w:val="24"/>
        </w:rPr>
      </w:pPr>
      <w:r>
        <w:rPr>
          <w:sz w:val="24"/>
          <w:szCs w:val="24"/>
        </w:rPr>
        <w:t>Discussion (This is where you can ask questions or make comments)</w:t>
      </w:r>
    </w:p>
    <w:p w14:paraId="410B6A07" w14:textId="77777777" w:rsidR="001F7635" w:rsidRDefault="001F7635" w:rsidP="001F7635">
      <w:pPr>
        <w:tabs>
          <w:tab w:val="center" w:pos="9000"/>
        </w:tabs>
        <w:spacing w:after="0"/>
        <w:rPr>
          <w:sz w:val="24"/>
          <w:szCs w:val="24"/>
        </w:rPr>
      </w:pPr>
    </w:p>
    <w:p w14:paraId="6DEF5F3D" w14:textId="77777777" w:rsidR="001F7635" w:rsidRDefault="001F7635" w:rsidP="001F7635">
      <w:pPr>
        <w:tabs>
          <w:tab w:val="center" w:pos="9000"/>
        </w:tabs>
        <w:spacing w:after="0"/>
        <w:rPr>
          <w:sz w:val="24"/>
          <w:szCs w:val="24"/>
        </w:rPr>
      </w:pPr>
    </w:p>
    <w:p w14:paraId="1325990E" w14:textId="77777777" w:rsidR="001F7635" w:rsidRDefault="001F7635" w:rsidP="001F7635">
      <w:pPr>
        <w:tabs>
          <w:tab w:val="center" w:pos="9000"/>
        </w:tabs>
        <w:spacing w:after="0"/>
        <w:rPr>
          <w:sz w:val="24"/>
          <w:szCs w:val="24"/>
        </w:rPr>
      </w:pPr>
    </w:p>
    <w:p w14:paraId="246D6529" w14:textId="77777777" w:rsidR="001F7635" w:rsidRDefault="001F7635" w:rsidP="001F7635">
      <w:pPr>
        <w:tabs>
          <w:tab w:val="center" w:pos="9000"/>
        </w:tabs>
        <w:spacing w:after="0"/>
        <w:rPr>
          <w:sz w:val="24"/>
          <w:szCs w:val="24"/>
        </w:rPr>
      </w:pPr>
      <w:r>
        <w:rPr>
          <w:sz w:val="24"/>
          <w:szCs w:val="24"/>
        </w:rPr>
        <w:t>Vote on Amendment   Aye ______    Nay _____</w:t>
      </w:r>
    </w:p>
    <w:p w14:paraId="13CE9CC8" w14:textId="77777777" w:rsidR="001F7635" w:rsidRDefault="001F7635" w:rsidP="001F7635">
      <w:pPr>
        <w:tabs>
          <w:tab w:val="center" w:pos="9000"/>
        </w:tabs>
        <w:spacing w:after="0"/>
        <w:rPr>
          <w:sz w:val="24"/>
          <w:szCs w:val="24"/>
        </w:rPr>
      </w:pPr>
      <w:r>
        <w:rPr>
          <w:sz w:val="24"/>
          <w:szCs w:val="24"/>
        </w:rPr>
        <w:t>If aye, amendment now included in main motion. If nay, main motion not amended.</w:t>
      </w:r>
    </w:p>
    <w:p w14:paraId="786151AF" w14:textId="77777777" w:rsidR="00283DFA" w:rsidRDefault="00283DFA" w:rsidP="00A5096B">
      <w:pPr>
        <w:tabs>
          <w:tab w:val="center" w:pos="9000"/>
        </w:tabs>
        <w:spacing w:after="0"/>
        <w:rPr>
          <w:sz w:val="24"/>
          <w:szCs w:val="24"/>
        </w:rPr>
      </w:pPr>
    </w:p>
    <w:p w14:paraId="4887AD25" w14:textId="77777777" w:rsidR="006246C4" w:rsidRPr="00083A02" w:rsidRDefault="006246C4" w:rsidP="006246C4">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180A46FA" w14:textId="77777777" w:rsidR="006246C4" w:rsidRDefault="006246C4" w:rsidP="006246C4">
      <w:pPr>
        <w:tabs>
          <w:tab w:val="center" w:pos="9000"/>
        </w:tabs>
        <w:spacing w:after="0"/>
        <w:rPr>
          <w:sz w:val="24"/>
          <w:szCs w:val="24"/>
        </w:rPr>
      </w:pPr>
      <w:r>
        <w:rPr>
          <w:sz w:val="24"/>
          <w:szCs w:val="24"/>
        </w:rPr>
        <w:t>Discussion (This is where you can ask questions or make comments)</w:t>
      </w:r>
    </w:p>
    <w:p w14:paraId="5D5192D3" w14:textId="77777777" w:rsidR="006246C4" w:rsidRDefault="006246C4" w:rsidP="006246C4">
      <w:pPr>
        <w:tabs>
          <w:tab w:val="center" w:pos="9000"/>
        </w:tabs>
        <w:spacing w:after="0"/>
        <w:rPr>
          <w:sz w:val="24"/>
          <w:szCs w:val="24"/>
        </w:rPr>
      </w:pPr>
    </w:p>
    <w:p w14:paraId="1D7A96B9" w14:textId="77777777" w:rsidR="006246C4" w:rsidRDefault="006246C4" w:rsidP="006246C4">
      <w:pPr>
        <w:tabs>
          <w:tab w:val="center" w:pos="9000"/>
        </w:tabs>
        <w:spacing w:after="0"/>
        <w:rPr>
          <w:sz w:val="24"/>
          <w:szCs w:val="24"/>
        </w:rPr>
      </w:pPr>
    </w:p>
    <w:p w14:paraId="02F50A88" w14:textId="77777777" w:rsidR="006246C4" w:rsidRDefault="006246C4" w:rsidP="006246C4">
      <w:pPr>
        <w:tabs>
          <w:tab w:val="center" w:pos="9000"/>
        </w:tabs>
        <w:spacing w:after="0"/>
        <w:rPr>
          <w:sz w:val="24"/>
          <w:szCs w:val="24"/>
        </w:rPr>
      </w:pPr>
    </w:p>
    <w:p w14:paraId="0DA1B649" w14:textId="77777777" w:rsidR="006246C4" w:rsidRDefault="006246C4" w:rsidP="006246C4">
      <w:pPr>
        <w:tabs>
          <w:tab w:val="center" w:pos="9000"/>
        </w:tabs>
        <w:spacing w:after="0"/>
        <w:rPr>
          <w:sz w:val="24"/>
          <w:szCs w:val="24"/>
        </w:rPr>
      </w:pPr>
      <w:r>
        <w:rPr>
          <w:sz w:val="24"/>
          <w:szCs w:val="24"/>
        </w:rPr>
        <w:t>Vote on Amendment   Aye ______    Nay _____</w:t>
      </w:r>
    </w:p>
    <w:p w14:paraId="0FDACED0" w14:textId="77777777" w:rsidR="006246C4" w:rsidRDefault="006246C4" w:rsidP="006246C4">
      <w:pPr>
        <w:tabs>
          <w:tab w:val="center" w:pos="9000"/>
        </w:tabs>
        <w:spacing w:after="0"/>
        <w:rPr>
          <w:sz w:val="24"/>
          <w:szCs w:val="24"/>
        </w:rPr>
      </w:pPr>
      <w:r>
        <w:rPr>
          <w:sz w:val="24"/>
          <w:szCs w:val="24"/>
        </w:rPr>
        <w:t>If aye, amendment now included in main motion. If nay, main motion not amended.</w:t>
      </w:r>
    </w:p>
    <w:p w14:paraId="583CC632" w14:textId="77777777" w:rsidR="006246C4" w:rsidRDefault="006246C4" w:rsidP="006246C4">
      <w:pPr>
        <w:tabs>
          <w:tab w:val="center" w:pos="9000"/>
        </w:tabs>
        <w:spacing w:after="0"/>
        <w:rPr>
          <w:sz w:val="24"/>
          <w:szCs w:val="24"/>
        </w:rPr>
      </w:pPr>
    </w:p>
    <w:sectPr w:rsidR="006246C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44E68"/>
    <w:rsid w:val="00052535"/>
    <w:rsid w:val="000530EB"/>
    <w:rsid w:val="00056FDA"/>
    <w:rsid w:val="0006776E"/>
    <w:rsid w:val="00083A02"/>
    <w:rsid w:val="00093A3D"/>
    <w:rsid w:val="0009522C"/>
    <w:rsid w:val="00095715"/>
    <w:rsid w:val="000A1FD7"/>
    <w:rsid w:val="000D5320"/>
    <w:rsid w:val="000D764C"/>
    <w:rsid w:val="000E4F31"/>
    <w:rsid w:val="00110103"/>
    <w:rsid w:val="001166F8"/>
    <w:rsid w:val="001203F8"/>
    <w:rsid w:val="00125681"/>
    <w:rsid w:val="0013221F"/>
    <w:rsid w:val="00133B5E"/>
    <w:rsid w:val="00134DF3"/>
    <w:rsid w:val="00147E1A"/>
    <w:rsid w:val="00157441"/>
    <w:rsid w:val="00163ADA"/>
    <w:rsid w:val="001811DD"/>
    <w:rsid w:val="00194C64"/>
    <w:rsid w:val="00196B7A"/>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333F85"/>
    <w:rsid w:val="00341604"/>
    <w:rsid w:val="00347A75"/>
    <w:rsid w:val="00352B27"/>
    <w:rsid w:val="003804FC"/>
    <w:rsid w:val="003955EE"/>
    <w:rsid w:val="003D0C34"/>
    <w:rsid w:val="003E26DB"/>
    <w:rsid w:val="003F0985"/>
    <w:rsid w:val="003F6CDC"/>
    <w:rsid w:val="0042149A"/>
    <w:rsid w:val="00440299"/>
    <w:rsid w:val="00442763"/>
    <w:rsid w:val="00456179"/>
    <w:rsid w:val="00467A4B"/>
    <w:rsid w:val="00467DCB"/>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B2115"/>
    <w:rsid w:val="005C1DE9"/>
    <w:rsid w:val="005C343E"/>
    <w:rsid w:val="005C3470"/>
    <w:rsid w:val="005E2B45"/>
    <w:rsid w:val="005E3323"/>
    <w:rsid w:val="005E3BAF"/>
    <w:rsid w:val="005E7545"/>
    <w:rsid w:val="00600630"/>
    <w:rsid w:val="006246C4"/>
    <w:rsid w:val="0062682F"/>
    <w:rsid w:val="00651EFB"/>
    <w:rsid w:val="00655C35"/>
    <w:rsid w:val="00662CC4"/>
    <w:rsid w:val="00667E0C"/>
    <w:rsid w:val="006B2EF4"/>
    <w:rsid w:val="006B7C78"/>
    <w:rsid w:val="006C43E7"/>
    <w:rsid w:val="006C7921"/>
    <w:rsid w:val="006F2ACE"/>
    <w:rsid w:val="00707DF5"/>
    <w:rsid w:val="0073099D"/>
    <w:rsid w:val="007476AB"/>
    <w:rsid w:val="007655B2"/>
    <w:rsid w:val="00786721"/>
    <w:rsid w:val="007944F1"/>
    <w:rsid w:val="007A0565"/>
    <w:rsid w:val="007C2664"/>
    <w:rsid w:val="007E7354"/>
    <w:rsid w:val="007E73E1"/>
    <w:rsid w:val="007F6F2B"/>
    <w:rsid w:val="0083107E"/>
    <w:rsid w:val="00834C79"/>
    <w:rsid w:val="008437BC"/>
    <w:rsid w:val="00854423"/>
    <w:rsid w:val="008550AC"/>
    <w:rsid w:val="00865244"/>
    <w:rsid w:val="0086560F"/>
    <w:rsid w:val="00872B25"/>
    <w:rsid w:val="00872FA7"/>
    <w:rsid w:val="0087398C"/>
    <w:rsid w:val="00884C8D"/>
    <w:rsid w:val="008B1DDD"/>
    <w:rsid w:val="008B6AA1"/>
    <w:rsid w:val="008B6EBE"/>
    <w:rsid w:val="008D256F"/>
    <w:rsid w:val="008D604C"/>
    <w:rsid w:val="008F39C6"/>
    <w:rsid w:val="00905D61"/>
    <w:rsid w:val="009213AB"/>
    <w:rsid w:val="00940D0B"/>
    <w:rsid w:val="00951B07"/>
    <w:rsid w:val="00954BE1"/>
    <w:rsid w:val="009576EA"/>
    <w:rsid w:val="00960061"/>
    <w:rsid w:val="0096418C"/>
    <w:rsid w:val="00964DA0"/>
    <w:rsid w:val="0097699A"/>
    <w:rsid w:val="0098602F"/>
    <w:rsid w:val="00987A79"/>
    <w:rsid w:val="0099778E"/>
    <w:rsid w:val="009A0ABA"/>
    <w:rsid w:val="009A1321"/>
    <w:rsid w:val="009C3696"/>
    <w:rsid w:val="009D1079"/>
    <w:rsid w:val="009F20F7"/>
    <w:rsid w:val="00A2227E"/>
    <w:rsid w:val="00A34451"/>
    <w:rsid w:val="00A5096B"/>
    <w:rsid w:val="00A52F2A"/>
    <w:rsid w:val="00A6672C"/>
    <w:rsid w:val="00A906B0"/>
    <w:rsid w:val="00AA17DD"/>
    <w:rsid w:val="00AA4F04"/>
    <w:rsid w:val="00AD0469"/>
    <w:rsid w:val="00B04B4A"/>
    <w:rsid w:val="00B052D9"/>
    <w:rsid w:val="00B058CA"/>
    <w:rsid w:val="00B26278"/>
    <w:rsid w:val="00B42E00"/>
    <w:rsid w:val="00B44A00"/>
    <w:rsid w:val="00B46966"/>
    <w:rsid w:val="00B47FAF"/>
    <w:rsid w:val="00B55A09"/>
    <w:rsid w:val="00B6169B"/>
    <w:rsid w:val="00B862E8"/>
    <w:rsid w:val="00B9504B"/>
    <w:rsid w:val="00BA2A5B"/>
    <w:rsid w:val="00BA3458"/>
    <w:rsid w:val="00BB09B6"/>
    <w:rsid w:val="00BD6797"/>
    <w:rsid w:val="00C014AF"/>
    <w:rsid w:val="00C05083"/>
    <w:rsid w:val="00C13AD1"/>
    <w:rsid w:val="00C429E0"/>
    <w:rsid w:val="00C4595A"/>
    <w:rsid w:val="00C47AF8"/>
    <w:rsid w:val="00C55607"/>
    <w:rsid w:val="00C865B1"/>
    <w:rsid w:val="00C87BB1"/>
    <w:rsid w:val="00C96832"/>
    <w:rsid w:val="00CA2C5D"/>
    <w:rsid w:val="00CB18EC"/>
    <w:rsid w:val="00CB2D72"/>
    <w:rsid w:val="00CB34DB"/>
    <w:rsid w:val="00CE596E"/>
    <w:rsid w:val="00CE7C00"/>
    <w:rsid w:val="00D010F9"/>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DF07B3"/>
    <w:rsid w:val="00E05ABB"/>
    <w:rsid w:val="00E24303"/>
    <w:rsid w:val="00E53F00"/>
    <w:rsid w:val="00E636CB"/>
    <w:rsid w:val="00E72B9C"/>
    <w:rsid w:val="00E84F32"/>
    <w:rsid w:val="00E9092D"/>
    <w:rsid w:val="00E93F6F"/>
    <w:rsid w:val="00EA39D9"/>
    <w:rsid w:val="00EB0C9E"/>
    <w:rsid w:val="00ED2C98"/>
    <w:rsid w:val="00ED6842"/>
    <w:rsid w:val="00F047E9"/>
    <w:rsid w:val="00F10856"/>
    <w:rsid w:val="00F10E2D"/>
    <w:rsid w:val="00F14EF7"/>
    <w:rsid w:val="00F247B2"/>
    <w:rsid w:val="00F424A8"/>
    <w:rsid w:val="00F452C4"/>
    <w:rsid w:val="00F528E1"/>
    <w:rsid w:val="00F61478"/>
    <w:rsid w:val="00F706D1"/>
    <w:rsid w:val="00F70BA6"/>
    <w:rsid w:val="00F93F1C"/>
    <w:rsid w:val="00FA5011"/>
    <w:rsid w:val="00FD242F"/>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6736"/>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7DBC-D41D-42D4-89B6-A7BBE26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Lesley Fisher</cp:lastModifiedBy>
  <cp:revision>7</cp:revision>
  <cp:lastPrinted>2019-05-06T16:38:00Z</cp:lastPrinted>
  <dcterms:created xsi:type="dcterms:W3CDTF">2021-11-01T19:00:00Z</dcterms:created>
  <dcterms:modified xsi:type="dcterms:W3CDTF">2021-12-06T19:09:00Z</dcterms:modified>
</cp:coreProperties>
</file>