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D2F1" w14:textId="77777777" w:rsidR="001F394C" w:rsidRDefault="00A673DE">
      <w:pPr>
        <w:pStyle w:val="Body"/>
        <w:spacing w:after="0" w:line="240" w:lineRule="auto"/>
        <w:jc w:val="center"/>
        <w:rPr>
          <w:b/>
          <w:bCs/>
          <w:sz w:val="27"/>
          <w:szCs w:val="27"/>
        </w:rPr>
      </w:pPr>
      <w:r>
        <w:rPr>
          <w:b/>
          <w:bCs/>
          <w:noProof/>
          <w:sz w:val="27"/>
          <w:szCs w:val="27"/>
        </w:rPr>
        <w:drawing>
          <wp:inline distT="0" distB="0" distL="0" distR="0" wp14:anchorId="183A0AF2" wp14:editId="05C2A515">
            <wp:extent cx="1537138" cy="1028151"/>
            <wp:effectExtent l="0" t="0" r="0" b="0"/>
            <wp:docPr id="1073741825" name="officeArt object" descr="uwlogo_web_sm_ctr.png"/>
            <wp:cNvGraphicFramePr/>
            <a:graphic xmlns:a="http://schemas.openxmlformats.org/drawingml/2006/main">
              <a:graphicData uri="http://schemas.openxmlformats.org/drawingml/2006/picture">
                <pic:pic xmlns:pic="http://schemas.openxmlformats.org/drawingml/2006/picture">
                  <pic:nvPicPr>
                    <pic:cNvPr id="1073741825" name="uwlogo_web_sm_ctr.png" descr="uwlogo_web_sm_ctr.png"/>
                    <pic:cNvPicPr>
                      <a:picLocks noChangeAspect="1"/>
                    </pic:cNvPicPr>
                  </pic:nvPicPr>
                  <pic:blipFill>
                    <a:blip r:embed="rId7"/>
                    <a:stretch>
                      <a:fillRect/>
                    </a:stretch>
                  </pic:blipFill>
                  <pic:spPr>
                    <a:xfrm>
                      <a:off x="0" y="0"/>
                      <a:ext cx="1537138" cy="1028151"/>
                    </a:xfrm>
                    <a:prstGeom prst="rect">
                      <a:avLst/>
                    </a:prstGeom>
                    <a:ln w="12700" cap="flat">
                      <a:noFill/>
                      <a:miter lim="400000"/>
                    </a:ln>
                    <a:effectLst/>
                  </pic:spPr>
                </pic:pic>
              </a:graphicData>
            </a:graphic>
          </wp:inline>
        </w:drawing>
      </w:r>
    </w:p>
    <w:p w14:paraId="57654AE8" w14:textId="77777777" w:rsidR="001F394C" w:rsidRDefault="00A673DE">
      <w:pPr>
        <w:pStyle w:val="Body"/>
        <w:spacing w:line="240" w:lineRule="auto"/>
        <w:jc w:val="center"/>
        <w:rPr>
          <w:b/>
          <w:bCs/>
          <w:sz w:val="27"/>
          <w:szCs w:val="27"/>
        </w:rPr>
      </w:pPr>
      <w:r>
        <w:rPr>
          <w:b/>
          <w:bCs/>
          <w:sz w:val="27"/>
          <w:szCs w:val="27"/>
        </w:rPr>
        <w:t xml:space="preserve">Market-Based Tuition Policy </w:t>
      </w:r>
    </w:p>
    <w:p w14:paraId="63F77A93" w14:textId="77777777" w:rsidR="001F394C" w:rsidRDefault="00A673DE">
      <w:pPr>
        <w:pStyle w:val="Body"/>
        <w:spacing w:line="240" w:lineRule="auto"/>
        <w:jc w:val="center"/>
        <w:rPr>
          <w:sz w:val="20"/>
          <w:szCs w:val="20"/>
        </w:rPr>
      </w:pPr>
      <w:r>
        <w:rPr>
          <w:sz w:val="20"/>
          <w:szCs w:val="20"/>
        </w:rPr>
        <w:t>V1 November 2017; V2 November 2018</w:t>
      </w:r>
      <w:r w:rsidR="00CF797E">
        <w:rPr>
          <w:sz w:val="20"/>
          <w:szCs w:val="20"/>
        </w:rPr>
        <w:t>;</w:t>
      </w:r>
      <w:r>
        <w:rPr>
          <w:sz w:val="20"/>
          <w:szCs w:val="20"/>
        </w:rPr>
        <w:t xml:space="preserve"> V 3 11 17 2018</w:t>
      </w:r>
      <w:r w:rsidR="00CF797E">
        <w:rPr>
          <w:sz w:val="20"/>
          <w:szCs w:val="20"/>
        </w:rPr>
        <w:t>;</w:t>
      </w:r>
      <w:r>
        <w:rPr>
          <w:sz w:val="20"/>
          <w:szCs w:val="20"/>
        </w:rPr>
        <w:t xml:space="preserve"> </w:t>
      </w:r>
      <w:r w:rsidR="00CF797E">
        <w:rPr>
          <w:sz w:val="20"/>
          <w:szCs w:val="20"/>
        </w:rPr>
        <w:t>V4 12 04 2018</w:t>
      </w:r>
      <w:r w:rsidR="00143F31">
        <w:rPr>
          <w:sz w:val="20"/>
          <w:szCs w:val="20"/>
        </w:rPr>
        <w:t>, Admin V 6 15 2019</w:t>
      </w:r>
    </w:p>
    <w:p w14:paraId="28264081" w14:textId="77777777" w:rsidR="001F394C" w:rsidRDefault="00A673DE">
      <w:pPr>
        <w:pStyle w:val="Body"/>
        <w:spacing w:line="240" w:lineRule="auto"/>
        <w:rPr>
          <w:sz w:val="20"/>
          <w:szCs w:val="20"/>
        </w:rPr>
      </w:pPr>
      <w:r>
        <w:rPr>
          <w:sz w:val="20"/>
          <w:szCs w:val="20"/>
        </w:rPr>
        <w:t xml:space="preserve">Under UW System tuition </w:t>
      </w:r>
      <w:proofErr w:type="gramStart"/>
      <w:r>
        <w:rPr>
          <w:sz w:val="20"/>
          <w:szCs w:val="20"/>
        </w:rPr>
        <w:t>policy</w:t>
      </w:r>
      <w:proofErr w:type="gramEnd"/>
      <w:r>
        <w:rPr>
          <w:sz w:val="20"/>
          <w:szCs w:val="20"/>
        </w:rPr>
        <w:t xml:space="preserve"> the UW-Madison Chancellor has the authority to propose</w:t>
      </w:r>
      <w:r w:rsidR="00E6714E">
        <w:rPr>
          <w:sz w:val="20"/>
          <w:szCs w:val="20"/>
        </w:rPr>
        <w:t xml:space="preserve"> to the UW System President</w:t>
      </w:r>
      <w:r>
        <w:rPr>
          <w:sz w:val="20"/>
          <w:szCs w:val="20"/>
        </w:rPr>
        <w:t xml:space="preserve"> per-credit market-based tuition for programs that serve non-traditional audiences</w:t>
      </w:r>
      <w:r w:rsidR="00762A0C">
        <w:rPr>
          <w:sz w:val="20"/>
          <w:szCs w:val="20"/>
        </w:rPr>
        <w:t xml:space="preserve">. </w:t>
      </w:r>
      <w:r>
        <w:rPr>
          <w:sz w:val="20"/>
          <w:szCs w:val="20"/>
        </w:rPr>
        <w:t xml:space="preserve"> Programs that are specifically designed for adults and non-traditional audiences, and are supported directly through program revenue, may seek market-based tuition.  </w:t>
      </w:r>
    </w:p>
    <w:p w14:paraId="5E856C4E" w14:textId="77777777" w:rsidR="00E6714E" w:rsidRDefault="00A673DE">
      <w:pPr>
        <w:pStyle w:val="Body"/>
        <w:spacing w:after="0" w:line="240" w:lineRule="auto"/>
        <w:rPr>
          <w:sz w:val="20"/>
          <w:szCs w:val="20"/>
        </w:rPr>
      </w:pPr>
      <w:r>
        <w:rPr>
          <w:sz w:val="20"/>
          <w:szCs w:val="20"/>
        </w:rPr>
        <w:t xml:space="preserve">For-credit programs seeking market-based tuition must be designed to enhance the professional skills for post-bachelors and non-degree students, be responsive to local and national labor markets, and be delivered in non-traditional formats that include accelerated, hybrid face-to-face/online formats, or part-time, weekend or evening formats.  Such programs typically have a clearly defined curriculum that follows a defined path and a predicable timeline for progress and completion.  For eligible programs, the market-based tuition structure may </w:t>
      </w:r>
      <w:r w:rsidR="00E6714E">
        <w:rPr>
          <w:sz w:val="20"/>
          <w:szCs w:val="20"/>
        </w:rPr>
        <w:t>allow</w:t>
      </w:r>
      <w:r>
        <w:rPr>
          <w:sz w:val="20"/>
          <w:szCs w:val="20"/>
        </w:rPr>
        <w:t xml:space="preserve"> for</w:t>
      </w:r>
      <w:r w:rsidR="00E6714E">
        <w:rPr>
          <w:sz w:val="20"/>
          <w:szCs w:val="20"/>
        </w:rPr>
        <w:t xml:space="preserve"> more</w:t>
      </w:r>
      <w:r>
        <w:rPr>
          <w:sz w:val="20"/>
          <w:szCs w:val="20"/>
        </w:rPr>
        <w:t xml:space="preserve"> competitive market pricing relative to peer and competitor programs</w:t>
      </w:r>
      <w:r w:rsidR="00E6714E">
        <w:rPr>
          <w:sz w:val="20"/>
          <w:szCs w:val="20"/>
        </w:rPr>
        <w:t xml:space="preserve"> and support enrollment growth. </w:t>
      </w:r>
    </w:p>
    <w:p w14:paraId="3F98C534" w14:textId="77777777" w:rsidR="00E6714E" w:rsidRDefault="00E6714E">
      <w:pPr>
        <w:pStyle w:val="Body"/>
        <w:spacing w:after="0" w:line="240" w:lineRule="auto"/>
        <w:rPr>
          <w:sz w:val="20"/>
          <w:szCs w:val="20"/>
        </w:rPr>
      </w:pPr>
    </w:p>
    <w:p w14:paraId="62D21FB3" w14:textId="77777777" w:rsidR="001F394C" w:rsidRPr="00BC1021" w:rsidRDefault="00A673DE">
      <w:pPr>
        <w:pStyle w:val="Body"/>
        <w:spacing w:after="0" w:line="240" w:lineRule="auto"/>
        <w:rPr>
          <w:b/>
          <w:bCs/>
          <w:sz w:val="20"/>
          <w:szCs w:val="20"/>
        </w:rPr>
      </w:pPr>
      <w:r w:rsidRPr="00BC1021">
        <w:rPr>
          <w:b/>
          <w:bCs/>
          <w:sz w:val="20"/>
          <w:szCs w:val="20"/>
        </w:rPr>
        <w:t>Policy</w:t>
      </w:r>
    </w:p>
    <w:p w14:paraId="3216FEA1" w14:textId="77777777" w:rsidR="001F394C" w:rsidRDefault="009D577A">
      <w:pPr>
        <w:pStyle w:val="Body"/>
        <w:spacing w:after="0" w:line="240" w:lineRule="auto"/>
        <w:rPr>
          <w:sz w:val="20"/>
          <w:szCs w:val="20"/>
        </w:rPr>
      </w:pPr>
      <w:r>
        <w:rPr>
          <w:sz w:val="20"/>
          <w:szCs w:val="20"/>
        </w:rPr>
        <w:t>Graduate and Capstone p</w:t>
      </w:r>
      <w:r w:rsidR="00A673DE">
        <w:rPr>
          <w:sz w:val="20"/>
          <w:szCs w:val="20"/>
        </w:rPr>
        <w:t>rograms eligible for the market-based tuition structure may choose between tuition structures:</w:t>
      </w:r>
    </w:p>
    <w:p w14:paraId="37332FD8" w14:textId="77777777" w:rsidR="001F394C" w:rsidRDefault="00A673DE">
      <w:pPr>
        <w:pStyle w:val="ListParagraph"/>
        <w:numPr>
          <w:ilvl w:val="0"/>
          <w:numId w:val="2"/>
        </w:numPr>
        <w:spacing w:after="0" w:line="240" w:lineRule="auto"/>
        <w:rPr>
          <w:sz w:val="20"/>
          <w:szCs w:val="20"/>
        </w:rPr>
      </w:pPr>
      <w:r>
        <w:rPr>
          <w:sz w:val="20"/>
          <w:szCs w:val="20"/>
        </w:rPr>
        <w:t>A Board of Regent-approved standard graduate or professional-program-specific tuition structure, that includes resident/ MN/nonresident tuition rates, plateau structure and segregated fees</w:t>
      </w:r>
      <w:proofErr w:type="gramStart"/>
      <w:r>
        <w:rPr>
          <w:sz w:val="20"/>
          <w:szCs w:val="20"/>
        </w:rPr>
        <w:t>);</w:t>
      </w:r>
      <w:proofErr w:type="gramEnd"/>
      <w:r>
        <w:rPr>
          <w:i/>
          <w:iCs/>
          <w:sz w:val="20"/>
          <w:szCs w:val="20"/>
        </w:rPr>
        <w:t xml:space="preserve"> OR</w:t>
      </w:r>
    </w:p>
    <w:p w14:paraId="41BF44A4" w14:textId="77777777" w:rsidR="001F394C" w:rsidRDefault="00A673DE">
      <w:pPr>
        <w:pStyle w:val="ListParagraph"/>
        <w:numPr>
          <w:ilvl w:val="0"/>
          <w:numId w:val="2"/>
        </w:numPr>
        <w:spacing w:after="0" w:line="240" w:lineRule="auto"/>
        <w:rPr>
          <w:sz w:val="20"/>
          <w:szCs w:val="20"/>
        </w:rPr>
      </w:pPr>
      <w:r>
        <w:rPr>
          <w:sz w:val="20"/>
          <w:szCs w:val="20"/>
        </w:rPr>
        <w:t xml:space="preserve">Market-based tuition structure, using one of the following per-credit increments (no residency rates and no credit plateau). </w:t>
      </w:r>
    </w:p>
    <w:tbl>
      <w:tblPr>
        <w:tblW w:w="9000" w:type="dxa"/>
        <w:tblInd w:w="14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10"/>
        <w:gridCol w:w="1710"/>
        <w:gridCol w:w="5580"/>
      </w:tblGrid>
      <w:tr w:rsidR="001F394C" w14:paraId="36351696" w14:textId="77777777">
        <w:trPr>
          <w:trHeight w:val="133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912E1" w14:textId="77777777" w:rsidR="001F394C" w:rsidRDefault="00A673DE" w:rsidP="00E6714E">
            <w:pPr>
              <w:pStyle w:val="Body"/>
              <w:spacing w:after="0" w:line="240" w:lineRule="auto"/>
              <w:contextualSpacing/>
              <w:rPr>
                <w:sz w:val="20"/>
                <w:szCs w:val="20"/>
              </w:rPr>
            </w:pPr>
            <w:r>
              <w:rPr>
                <w:sz w:val="20"/>
                <w:szCs w:val="20"/>
              </w:rPr>
              <w:t>$800/credit</w:t>
            </w:r>
          </w:p>
          <w:p w14:paraId="141630A3" w14:textId="77777777" w:rsidR="001F394C" w:rsidRDefault="00A673DE" w:rsidP="00E6714E">
            <w:pPr>
              <w:pStyle w:val="Body"/>
              <w:spacing w:after="0" w:line="240" w:lineRule="auto"/>
              <w:contextualSpacing/>
              <w:rPr>
                <w:sz w:val="20"/>
                <w:szCs w:val="20"/>
              </w:rPr>
            </w:pPr>
            <w:r>
              <w:rPr>
                <w:sz w:val="20"/>
                <w:szCs w:val="20"/>
              </w:rPr>
              <w:t>$850/credit</w:t>
            </w:r>
          </w:p>
          <w:p w14:paraId="32548A19" w14:textId="77777777" w:rsidR="001F394C" w:rsidRDefault="00A673DE" w:rsidP="00E6714E">
            <w:pPr>
              <w:pStyle w:val="Body"/>
              <w:spacing w:after="0" w:line="240" w:lineRule="auto"/>
              <w:contextualSpacing/>
              <w:rPr>
                <w:sz w:val="20"/>
                <w:szCs w:val="20"/>
              </w:rPr>
            </w:pPr>
            <w:r>
              <w:rPr>
                <w:sz w:val="20"/>
                <w:szCs w:val="20"/>
              </w:rPr>
              <w:t>$900/credit</w:t>
            </w:r>
          </w:p>
          <w:p w14:paraId="7042B35A" w14:textId="77777777" w:rsidR="001F394C" w:rsidRDefault="00A673DE" w:rsidP="00E6714E">
            <w:pPr>
              <w:pStyle w:val="Body"/>
              <w:spacing w:after="0" w:line="240" w:lineRule="auto"/>
              <w:contextualSpacing/>
              <w:rPr>
                <w:sz w:val="20"/>
                <w:szCs w:val="20"/>
              </w:rPr>
            </w:pPr>
            <w:r>
              <w:rPr>
                <w:sz w:val="20"/>
                <w:szCs w:val="20"/>
              </w:rPr>
              <w:t>$1,000/credit</w:t>
            </w:r>
          </w:p>
          <w:p w14:paraId="49E76E78" w14:textId="77777777" w:rsidR="001F394C" w:rsidRDefault="00A673DE" w:rsidP="00E6714E">
            <w:pPr>
              <w:pStyle w:val="Body"/>
              <w:spacing w:after="0" w:line="240" w:lineRule="auto"/>
              <w:contextualSpacing/>
              <w:rPr>
                <w:sz w:val="20"/>
                <w:szCs w:val="20"/>
              </w:rPr>
            </w:pPr>
            <w:r>
              <w:rPr>
                <w:sz w:val="20"/>
                <w:szCs w:val="20"/>
              </w:rPr>
              <w:t>$1,100/credit</w:t>
            </w:r>
          </w:p>
          <w:p w14:paraId="4E85C54A" w14:textId="77777777" w:rsidR="001F394C" w:rsidRDefault="00A673DE" w:rsidP="00E6714E">
            <w:pPr>
              <w:pStyle w:val="Body"/>
              <w:spacing w:after="0" w:line="240" w:lineRule="auto"/>
              <w:contextualSpacing/>
            </w:pPr>
            <w:r>
              <w:rPr>
                <w:sz w:val="20"/>
                <w:szCs w:val="20"/>
              </w:rPr>
              <w:t>$1,150/credit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E7D99" w14:textId="77777777" w:rsidR="001F394C" w:rsidRDefault="00A673DE" w:rsidP="00E6714E">
            <w:pPr>
              <w:pStyle w:val="Body"/>
              <w:spacing w:after="0" w:line="240" w:lineRule="auto"/>
              <w:contextualSpacing/>
              <w:rPr>
                <w:sz w:val="20"/>
                <w:szCs w:val="20"/>
              </w:rPr>
            </w:pPr>
            <w:r>
              <w:rPr>
                <w:sz w:val="20"/>
                <w:szCs w:val="20"/>
              </w:rPr>
              <w:t>$1,200/credit</w:t>
            </w:r>
          </w:p>
          <w:p w14:paraId="64554EFD" w14:textId="77777777" w:rsidR="001F394C" w:rsidRDefault="00A673DE" w:rsidP="00E6714E">
            <w:pPr>
              <w:pStyle w:val="Body"/>
              <w:spacing w:after="0" w:line="240" w:lineRule="auto"/>
              <w:contextualSpacing/>
              <w:rPr>
                <w:sz w:val="20"/>
                <w:szCs w:val="20"/>
              </w:rPr>
            </w:pPr>
            <w:r>
              <w:rPr>
                <w:sz w:val="20"/>
                <w:szCs w:val="20"/>
              </w:rPr>
              <w:t>$1,300/credit</w:t>
            </w:r>
          </w:p>
          <w:p w14:paraId="37C43C38" w14:textId="77777777" w:rsidR="001F394C" w:rsidRDefault="00A673DE" w:rsidP="00E6714E">
            <w:pPr>
              <w:pStyle w:val="Body"/>
              <w:spacing w:after="0" w:line="240" w:lineRule="auto"/>
              <w:contextualSpacing/>
              <w:rPr>
                <w:sz w:val="20"/>
                <w:szCs w:val="20"/>
              </w:rPr>
            </w:pPr>
            <w:r>
              <w:rPr>
                <w:sz w:val="20"/>
                <w:szCs w:val="20"/>
              </w:rPr>
              <w:t>$1,500/credit</w:t>
            </w:r>
          </w:p>
          <w:p w14:paraId="7E46F0EE" w14:textId="77777777" w:rsidR="001F394C" w:rsidRDefault="00A673DE" w:rsidP="00E6714E">
            <w:pPr>
              <w:pStyle w:val="Body"/>
              <w:spacing w:after="0" w:line="240" w:lineRule="auto"/>
              <w:contextualSpacing/>
              <w:rPr>
                <w:sz w:val="20"/>
                <w:szCs w:val="20"/>
              </w:rPr>
            </w:pPr>
            <w:r>
              <w:rPr>
                <w:sz w:val="20"/>
                <w:szCs w:val="20"/>
              </w:rPr>
              <w:t>$1,600/credit</w:t>
            </w:r>
          </w:p>
          <w:p w14:paraId="0295CA55" w14:textId="77777777" w:rsidR="001F394C" w:rsidRDefault="00A673DE" w:rsidP="00E6714E">
            <w:pPr>
              <w:pStyle w:val="Body"/>
              <w:spacing w:after="0" w:line="240" w:lineRule="auto"/>
              <w:contextualSpacing/>
              <w:rPr>
                <w:sz w:val="20"/>
                <w:szCs w:val="20"/>
              </w:rPr>
            </w:pPr>
            <w:r>
              <w:rPr>
                <w:sz w:val="20"/>
                <w:szCs w:val="20"/>
              </w:rPr>
              <w:t>$2,000/credit</w:t>
            </w:r>
          </w:p>
          <w:p w14:paraId="477FD9B3" w14:textId="77777777" w:rsidR="001F394C" w:rsidRDefault="00A673DE" w:rsidP="00E6714E">
            <w:pPr>
              <w:pStyle w:val="Body"/>
              <w:spacing w:after="0" w:line="240" w:lineRule="auto"/>
              <w:contextualSpacing/>
            </w:pPr>
            <w:r>
              <w:rPr>
                <w:sz w:val="20"/>
                <w:szCs w:val="20"/>
              </w:rPr>
              <w:t>$2,500/credit</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F7210" w14:textId="77777777" w:rsidR="001F394C" w:rsidRDefault="001F394C" w:rsidP="00E6714E">
            <w:pPr>
              <w:pStyle w:val="Body"/>
              <w:spacing w:after="0" w:line="240" w:lineRule="auto"/>
              <w:ind w:firstLine="360"/>
              <w:contextualSpacing/>
              <w:rPr>
                <w:i/>
                <w:iCs/>
                <w:sz w:val="20"/>
                <w:szCs w:val="20"/>
              </w:rPr>
            </w:pPr>
          </w:p>
          <w:p w14:paraId="4757859C" w14:textId="77777777" w:rsidR="001F394C" w:rsidRDefault="00A673DE" w:rsidP="00E6714E">
            <w:pPr>
              <w:pStyle w:val="Body"/>
              <w:spacing w:after="0" w:line="240" w:lineRule="auto"/>
              <w:ind w:firstLine="360"/>
              <w:contextualSpacing/>
              <w:rPr>
                <w:i/>
                <w:iCs/>
                <w:sz w:val="20"/>
                <w:szCs w:val="20"/>
              </w:rPr>
            </w:pPr>
            <w:r>
              <w:rPr>
                <w:i/>
                <w:iCs/>
                <w:sz w:val="20"/>
                <w:szCs w:val="20"/>
              </w:rPr>
              <w:t>Segregated University Fees</w:t>
            </w:r>
          </w:p>
          <w:p w14:paraId="03AD9B8D" w14:textId="77777777" w:rsidR="001F394C" w:rsidRDefault="00A673DE" w:rsidP="00E6714E">
            <w:pPr>
              <w:pStyle w:val="ListParagraph"/>
              <w:spacing w:after="0" w:line="240" w:lineRule="auto"/>
              <w:ind w:left="0"/>
              <w:contextualSpacing/>
            </w:pPr>
            <w:r>
              <w:rPr>
                <w:sz w:val="20"/>
                <w:szCs w:val="20"/>
              </w:rPr>
              <w:t xml:space="preserve">Market-based tuition programs are </w:t>
            </w:r>
            <w:r w:rsidR="006B36FC">
              <w:rPr>
                <w:sz w:val="20"/>
                <w:szCs w:val="20"/>
              </w:rPr>
              <w:t xml:space="preserve">usually </w:t>
            </w:r>
            <w:r>
              <w:rPr>
                <w:sz w:val="20"/>
                <w:szCs w:val="20"/>
              </w:rPr>
              <w:t>predominately face-to-face programs and will charge segregated fees.</w:t>
            </w:r>
          </w:p>
        </w:tc>
      </w:tr>
    </w:tbl>
    <w:p w14:paraId="2DB05255" w14:textId="77777777" w:rsidR="001F394C" w:rsidRDefault="001F394C" w:rsidP="00E6714E">
      <w:pPr>
        <w:widowControl w:val="0"/>
        <w:contextualSpacing/>
      </w:pPr>
    </w:p>
    <w:p w14:paraId="6053588D" w14:textId="77777777" w:rsidR="001F394C" w:rsidRDefault="00E6714E" w:rsidP="00E6714E">
      <w:pPr>
        <w:pStyle w:val="Body"/>
        <w:spacing w:line="240" w:lineRule="auto"/>
        <w:contextualSpacing/>
        <w:rPr>
          <w:sz w:val="20"/>
          <w:szCs w:val="20"/>
        </w:rPr>
      </w:pPr>
      <w:r w:rsidRPr="00221FC7">
        <w:rPr>
          <w:b/>
          <w:sz w:val="20"/>
          <w:szCs w:val="20"/>
        </w:rPr>
        <w:t xml:space="preserve">Proposal </w:t>
      </w:r>
      <w:r w:rsidR="00A673DE" w:rsidRPr="00221FC7">
        <w:rPr>
          <w:b/>
          <w:sz w:val="20"/>
          <w:szCs w:val="20"/>
        </w:rPr>
        <w:t>Deadlines</w:t>
      </w:r>
      <w:r>
        <w:rPr>
          <w:sz w:val="20"/>
          <w:szCs w:val="20"/>
        </w:rPr>
        <w:t xml:space="preserve"> </w:t>
      </w:r>
    </w:p>
    <w:p w14:paraId="7878F29C" w14:textId="77777777" w:rsidR="001F394C" w:rsidRDefault="00221FC7" w:rsidP="00221FC7">
      <w:pPr>
        <w:pStyle w:val="Body"/>
        <w:spacing w:line="240" w:lineRule="auto"/>
        <w:contextualSpacing/>
        <w:rPr>
          <w:b/>
          <w:bCs/>
          <w:sz w:val="20"/>
          <w:szCs w:val="20"/>
        </w:rPr>
      </w:pPr>
      <w:r>
        <w:rPr>
          <w:sz w:val="20"/>
          <w:szCs w:val="20"/>
        </w:rPr>
        <w:t>I</w:t>
      </w:r>
      <w:r w:rsidR="00BC1021">
        <w:rPr>
          <w:sz w:val="20"/>
          <w:szCs w:val="20"/>
        </w:rPr>
        <w:t>mplementation in Fall</w:t>
      </w:r>
      <w:r>
        <w:rPr>
          <w:sz w:val="20"/>
          <w:szCs w:val="20"/>
        </w:rPr>
        <w:t xml:space="preserve"> or Summer</w:t>
      </w:r>
      <w:r w:rsidR="00BC1021">
        <w:rPr>
          <w:sz w:val="20"/>
          <w:szCs w:val="20"/>
        </w:rPr>
        <w:t xml:space="preserve"> term</w:t>
      </w:r>
      <w:r>
        <w:rPr>
          <w:sz w:val="20"/>
          <w:szCs w:val="20"/>
        </w:rPr>
        <w:t>:</w:t>
      </w:r>
      <w:r w:rsidR="00BC1021">
        <w:rPr>
          <w:sz w:val="20"/>
          <w:szCs w:val="20"/>
        </w:rPr>
        <w:t xml:space="preserve"> submit proposal by </w:t>
      </w:r>
      <w:r w:rsidR="006B36FC">
        <w:rPr>
          <w:sz w:val="20"/>
          <w:szCs w:val="20"/>
        </w:rPr>
        <w:t>Aug 9 or Nov</w:t>
      </w:r>
      <w:r w:rsidR="00A673DE">
        <w:rPr>
          <w:sz w:val="20"/>
          <w:szCs w:val="20"/>
        </w:rPr>
        <w:t xml:space="preserve"> 1</w:t>
      </w:r>
      <w:r w:rsidR="00BC1021">
        <w:rPr>
          <w:sz w:val="20"/>
          <w:szCs w:val="20"/>
        </w:rPr>
        <w:t xml:space="preserve"> of prior year; approval must be complete by February</w:t>
      </w:r>
      <w:r>
        <w:rPr>
          <w:sz w:val="20"/>
          <w:szCs w:val="20"/>
        </w:rPr>
        <w:t xml:space="preserve"> 1. </w:t>
      </w:r>
      <w:r>
        <w:rPr>
          <w:sz w:val="20"/>
          <w:szCs w:val="20"/>
        </w:rPr>
        <w:br/>
        <w:t>I</w:t>
      </w:r>
      <w:r w:rsidR="00BC1021">
        <w:rPr>
          <w:sz w:val="20"/>
          <w:szCs w:val="20"/>
        </w:rPr>
        <w:t>mplementation in Spring term</w:t>
      </w:r>
      <w:r w:rsidR="006B36FC">
        <w:rPr>
          <w:sz w:val="20"/>
          <w:szCs w:val="20"/>
        </w:rPr>
        <w:t xml:space="preserve"> (exceptions only)</w:t>
      </w:r>
      <w:r>
        <w:rPr>
          <w:sz w:val="20"/>
          <w:szCs w:val="20"/>
        </w:rPr>
        <w:t>:</w:t>
      </w:r>
      <w:r w:rsidR="00A673DE">
        <w:rPr>
          <w:sz w:val="20"/>
          <w:szCs w:val="20"/>
        </w:rPr>
        <w:t xml:space="preserve"> </w:t>
      </w:r>
      <w:r w:rsidR="006B36FC">
        <w:rPr>
          <w:sz w:val="20"/>
          <w:szCs w:val="20"/>
        </w:rPr>
        <w:t>submit proposal by August 9</w:t>
      </w:r>
      <w:r w:rsidR="00BC1021">
        <w:rPr>
          <w:sz w:val="20"/>
          <w:szCs w:val="20"/>
        </w:rPr>
        <w:t>; approval must be complete by October 1.</w:t>
      </w:r>
      <w:r w:rsidR="00BC1021">
        <w:rPr>
          <w:sz w:val="20"/>
          <w:szCs w:val="20"/>
        </w:rPr>
        <w:br/>
      </w:r>
    </w:p>
    <w:p w14:paraId="53003F42" w14:textId="77777777" w:rsidR="001F394C" w:rsidRPr="00E6714E" w:rsidRDefault="00A673DE" w:rsidP="00E6714E">
      <w:pPr>
        <w:pStyle w:val="Body"/>
        <w:spacing w:after="0" w:line="240" w:lineRule="auto"/>
        <w:contextualSpacing/>
        <w:rPr>
          <w:sz w:val="20"/>
          <w:szCs w:val="20"/>
        </w:rPr>
      </w:pPr>
      <w:proofErr w:type="spellStart"/>
      <w:r w:rsidRPr="00BC1021">
        <w:rPr>
          <w:b/>
          <w:bCs/>
          <w:sz w:val="20"/>
          <w:szCs w:val="20"/>
          <w:lang w:val="fr-FR"/>
        </w:rPr>
        <w:t>Implementation</w:t>
      </w:r>
      <w:proofErr w:type="spellEnd"/>
      <w:r w:rsidR="00B73058">
        <w:rPr>
          <w:b/>
          <w:bCs/>
          <w:sz w:val="20"/>
          <w:szCs w:val="20"/>
          <w:lang w:val="fr-FR"/>
        </w:rPr>
        <w:t xml:space="preserve"> </w:t>
      </w:r>
    </w:p>
    <w:p w14:paraId="4B87B918" w14:textId="77777777" w:rsidR="001F394C" w:rsidRDefault="00A673DE" w:rsidP="00E6714E">
      <w:pPr>
        <w:pStyle w:val="ListParagraph"/>
        <w:numPr>
          <w:ilvl w:val="0"/>
          <w:numId w:val="5"/>
        </w:numPr>
        <w:spacing w:after="0" w:line="240" w:lineRule="auto"/>
        <w:contextualSpacing/>
        <w:rPr>
          <w:sz w:val="20"/>
          <w:szCs w:val="20"/>
        </w:rPr>
      </w:pPr>
      <w:r>
        <w:rPr>
          <w:sz w:val="20"/>
          <w:szCs w:val="20"/>
        </w:rPr>
        <w:t xml:space="preserve">Market-based tuition programs may request any one of the approved tuition increments. </w:t>
      </w:r>
    </w:p>
    <w:p w14:paraId="30D499B3" w14:textId="77777777" w:rsidR="001F394C" w:rsidRDefault="00A673DE" w:rsidP="00E6714E">
      <w:pPr>
        <w:pStyle w:val="ListParagraph"/>
        <w:numPr>
          <w:ilvl w:val="0"/>
          <w:numId w:val="5"/>
        </w:numPr>
        <w:spacing w:after="0" w:line="240" w:lineRule="auto"/>
        <w:contextualSpacing/>
        <w:rPr>
          <w:sz w:val="20"/>
          <w:szCs w:val="20"/>
        </w:rPr>
      </w:pPr>
      <w:r>
        <w:rPr>
          <w:sz w:val="20"/>
          <w:szCs w:val="20"/>
        </w:rPr>
        <w:t xml:space="preserve">Programs seeking to utilize one of the market-based tuition increments will have to show that the proposed tuition is appropriate based on the </w:t>
      </w:r>
      <w:proofErr w:type="gramStart"/>
      <w:r>
        <w:rPr>
          <w:sz w:val="20"/>
          <w:szCs w:val="20"/>
        </w:rPr>
        <w:t>market, and</w:t>
      </w:r>
      <w:proofErr w:type="gramEnd"/>
      <w:r>
        <w:rPr>
          <w:sz w:val="20"/>
          <w:szCs w:val="20"/>
        </w:rPr>
        <w:t xml:space="preserve"> show how the proposed tuition is competitive with peer or competitor programs. </w:t>
      </w:r>
    </w:p>
    <w:p w14:paraId="6719228B" w14:textId="77777777" w:rsidR="001F394C" w:rsidRDefault="00A673DE">
      <w:pPr>
        <w:pStyle w:val="ListParagraph"/>
        <w:numPr>
          <w:ilvl w:val="0"/>
          <w:numId w:val="5"/>
        </w:numPr>
        <w:spacing w:after="0" w:line="240" w:lineRule="auto"/>
        <w:rPr>
          <w:sz w:val="20"/>
          <w:szCs w:val="20"/>
        </w:rPr>
      </w:pPr>
      <w:r>
        <w:rPr>
          <w:sz w:val="20"/>
          <w:szCs w:val="20"/>
        </w:rPr>
        <w:t xml:space="preserve">The tuition structure and rate will apply </w:t>
      </w:r>
      <w:r w:rsidR="00221FC7">
        <w:rPr>
          <w:sz w:val="20"/>
          <w:szCs w:val="20"/>
        </w:rPr>
        <w:t xml:space="preserve">to all students in the program; cohort tuition is not allowed. </w:t>
      </w:r>
    </w:p>
    <w:p w14:paraId="4A4F2961" w14:textId="77777777" w:rsidR="001F394C" w:rsidRDefault="00221FC7">
      <w:pPr>
        <w:pStyle w:val="ListParagraph"/>
        <w:numPr>
          <w:ilvl w:val="0"/>
          <w:numId w:val="5"/>
        </w:numPr>
        <w:spacing w:after="0" w:line="240" w:lineRule="auto"/>
        <w:rPr>
          <w:sz w:val="20"/>
          <w:szCs w:val="20"/>
        </w:rPr>
      </w:pPr>
      <w:r>
        <w:rPr>
          <w:sz w:val="20"/>
          <w:szCs w:val="20"/>
        </w:rPr>
        <w:t xml:space="preserve">Submit proposals to the director of Academic Planning and Institutional Research (Jocelyn Milner, </w:t>
      </w:r>
      <w:hyperlink r:id="rId8" w:history="1">
        <w:r w:rsidRPr="0043152C">
          <w:rPr>
            <w:rStyle w:val="Hyperlink"/>
            <w:sz w:val="20"/>
            <w:szCs w:val="20"/>
          </w:rPr>
          <w:t>Jocelyn.milner@wisc.edu</w:t>
        </w:r>
      </w:hyperlink>
      <w:r>
        <w:rPr>
          <w:sz w:val="20"/>
          <w:szCs w:val="20"/>
        </w:rPr>
        <w:t>).</w:t>
      </w:r>
      <w:r w:rsidR="00A673DE">
        <w:rPr>
          <w:sz w:val="20"/>
          <w:szCs w:val="20"/>
        </w:rPr>
        <w:t xml:space="preserve">  </w:t>
      </w:r>
    </w:p>
    <w:p w14:paraId="59F343E1" w14:textId="77777777" w:rsidR="001F394C" w:rsidRDefault="00A673DE">
      <w:pPr>
        <w:pStyle w:val="ListParagraph"/>
        <w:numPr>
          <w:ilvl w:val="0"/>
          <w:numId w:val="5"/>
        </w:numPr>
        <w:spacing w:after="0" w:line="240" w:lineRule="auto"/>
        <w:rPr>
          <w:sz w:val="20"/>
          <w:szCs w:val="20"/>
        </w:rPr>
      </w:pPr>
      <w:r>
        <w:rPr>
          <w:sz w:val="20"/>
          <w:szCs w:val="20"/>
        </w:rPr>
        <w:t xml:space="preserve">Academic Planning and Institutional Research will coordinate the approvals with the Provost, VCFA, Madison Budget Office and Office of the Chancellor. </w:t>
      </w:r>
    </w:p>
    <w:p w14:paraId="6480002E" w14:textId="77777777" w:rsidR="001F394C" w:rsidRDefault="00A673DE">
      <w:pPr>
        <w:pStyle w:val="ListParagraph"/>
        <w:numPr>
          <w:ilvl w:val="0"/>
          <w:numId w:val="5"/>
        </w:numPr>
        <w:spacing w:after="0" w:line="240" w:lineRule="auto"/>
        <w:rPr>
          <w:sz w:val="20"/>
          <w:szCs w:val="20"/>
        </w:rPr>
      </w:pPr>
      <w:r>
        <w:rPr>
          <w:sz w:val="20"/>
          <w:szCs w:val="20"/>
        </w:rPr>
        <w:t xml:space="preserve">Notification of approval will include program representatives, school/college </w:t>
      </w:r>
      <w:proofErr w:type="gramStart"/>
      <w:r>
        <w:rPr>
          <w:sz w:val="20"/>
          <w:szCs w:val="20"/>
        </w:rPr>
        <w:t>deans</w:t>
      </w:r>
      <w:proofErr w:type="gramEnd"/>
      <w:r>
        <w:rPr>
          <w:sz w:val="20"/>
          <w:szCs w:val="20"/>
        </w:rPr>
        <w:t xml:space="preserve"> office, Graduate School, Registrar’s Office, Bursar’s Office, Madison Budget Office, Academic Planning and Institutional Research,</w:t>
      </w:r>
      <w:r w:rsidR="00685731">
        <w:rPr>
          <w:sz w:val="20"/>
          <w:szCs w:val="20"/>
        </w:rPr>
        <w:t xml:space="preserve"> Division of Continuing Studies,</w:t>
      </w:r>
      <w:r>
        <w:rPr>
          <w:sz w:val="20"/>
          <w:szCs w:val="20"/>
        </w:rPr>
        <w:t xml:space="preserve"> VCFA, and Provost. </w:t>
      </w:r>
    </w:p>
    <w:p w14:paraId="1D93BEB4" w14:textId="77777777" w:rsidR="00284592" w:rsidRDefault="00284592">
      <w:pPr>
        <w:pStyle w:val="ListParagraph"/>
        <w:numPr>
          <w:ilvl w:val="0"/>
          <w:numId w:val="5"/>
        </w:numPr>
        <w:spacing w:after="0" w:line="240" w:lineRule="auto"/>
        <w:rPr>
          <w:sz w:val="20"/>
          <w:szCs w:val="20"/>
        </w:rPr>
      </w:pPr>
      <w:r>
        <w:rPr>
          <w:sz w:val="20"/>
          <w:szCs w:val="20"/>
        </w:rPr>
        <w:t xml:space="preserve">Proposals and decisions will be added to the Lumen Programs system administratively after approval. </w:t>
      </w:r>
    </w:p>
    <w:p w14:paraId="4807B8A3" w14:textId="77777777" w:rsidR="001F394C" w:rsidRDefault="001F394C">
      <w:pPr>
        <w:pStyle w:val="Body"/>
        <w:spacing w:after="0" w:line="240" w:lineRule="auto"/>
        <w:rPr>
          <w:sz w:val="20"/>
          <w:szCs w:val="20"/>
        </w:rPr>
      </w:pPr>
    </w:p>
    <w:p w14:paraId="6B43165C" w14:textId="77777777" w:rsidR="001F394C" w:rsidRDefault="00A673DE">
      <w:pPr>
        <w:pStyle w:val="Body"/>
        <w:spacing w:after="0" w:line="240" w:lineRule="auto"/>
        <w:rPr>
          <w:sz w:val="16"/>
          <w:szCs w:val="16"/>
        </w:rPr>
      </w:pPr>
      <w:r>
        <w:rPr>
          <w:sz w:val="16"/>
          <w:szCs w:val="16"/>
        </w:rPr>
        <w:t xml:space="preserve">This policy is in keeping with UW System Tuition Policy (SYS 805) and UW System Policy for Programming for the Non-Traditional Market (SYS 130)  </w:t>
      </w:r>
    </w:p>
    <w:p w14:paraId="07BDBCC3" w14:textId="77777777" w:rsidR="001F394C" w:rsidRDefault="004C7151">
      <w:pPr>
        <w:pStyle w:val="Body"/>
        <w:spacing w:after="0" w:line="240" w:lineRule="auto"/>
        <w:rPr>
          <w:sz w:val="16"/>
          <w:szCs w:val="16"/>
        </w:rPr>
      </w:pPr>
      <w:hyperlink r:id="rId9" w:history="1">
        <w:r w:rsidR="00A673DE">
          <w:rPr>
            <w:rStyle w:val="Hyperlink0"/>
          </w:rPr>
          <w:t>https://www.wisconsin.edu/uw-policies/uw-system-administrative-policies/tuition-and-fee-policies-for-credit-instruction/</w:t>
        </w:r>
      </w:hyperlink>
    </w:p>
    <w:p w14:paraId="14FF49B4" w14:textId="77777777" w:rsidR="001F394C" w:rsidRDefault="004C7151">
      <w:pPr>
        <w:pStyle w:val="Body"/>
        <w:spacing w:after="0" w:line="240" w:lineRule="auto"/>
        <w:rPr>
          <w:sz w:val="16"/>
          <w:szCs w:val="16"/>
        </w:rPr>
      </w:pPr>
      <w:hyperlink r:id="rId10" w:history="1">
        <w:r w:rsidR="00A673DE">
          <w:rPr>
            <w:rStyle w:val="Hyperlink0"/>
          </w:rPr>
          <w:t>https://www.wisconsin.edu/uw-policies/130-appendix-b-service-based-pricing-guidelines-and-procedures/</w:t>
        </w:r>
      </w:hyperlink>
    </w:p>
    <w:p w14:paraId="20BB2F19" w14:textId="77777777" w:rsidR="001F394C" w:rsidRDefault="00A673DE">
      <w:pPr>
        <w:pStyle w:val="Body"/>
        <w:spacing w:after="0" w:line="240" w:lineRule="auto"/>
        <w:rPr>
          <w:sz w:val="16"/>
          <w:szCs w:val="16"/>
        </w:rPr>
      </w:pPr>
      <w:r>
        <w:rPr>
          <w:sz w:val="16"/>
          <w:szCs w:val="16"/>
        </w:rPr>
        <w:t xml:space="preserve">SYS 130 </w:t>
      </w:r>
      <w:hyperlink r:id="rId11" w:history="1">
        <w:r>
          <w:rPr>
            <w:rStyle w:val="Hyperlink0"/>
          </w:rPr>
          <w:t>https://www.wisconsin.edu/uw-policies/uw-system-administrative-policies/programming-for-the-non-traditional-market-in-the-uw-system/</w:t>
        </w:r>
      </w:hyperlink>
      <w:r>
        <w:rPr>
          <w:sz w:val="16"/>
          <w:szCs w:val="16"/>
        </w:rPr>
        <w:t xml:space="preserve"> </w:t>
      </w:r>
    </w:p>
    <w:p w14:paraId="480A881B" w14:textId="77777777" w:rsidR="001F394C" w:rsidRDefault="00A673DE">
      <w:pPr>
        <w:pStyle w:val="Body"/>
        <w:spacing w:after="160" w:line="259" w:lineRule="auto"/>
      </w:pPr>
      <w:r>
        <w:rPr>
          <w:sz w:val="16"/>
          <w:szCs w:val="16"/>
        </w:rPr>
        <w:br w:type="page"/>
      </w:r>
    </w:p>
    <w:p w14:paraId="57144C39" w14:textId="77777777" w:rsidR="001F394C" w:rsidRDefault="001F394C">
      <w:pPr>
        <w:pStyle w:val="Body"/>
        <w:spacing w:after="0" w:line="240" w:lineRule="auto"/>
        <w:rPr>
          <w:sz w:val="16"/>
          <w:szCs w:val="16"/>
        </w:rPr>
      </w:pPr>
    </w:p>
    <w:p w14:paraId="40BD0D6F" w14:textId="77777777" w:rsidR="001F394C" w:rsidRDefault="00A673DE">
      <w:pPr>
        <w:pStyle w:val="Body"/>
        <w:spacing w:after="0" w:line="240" w:lineRule="auto"/>
        <w:jc w:val="center"/>
        <w:rPr>
          <w:b/>
          <w:bCs/>
          <w:sz w:val="27"/>
          <w:szCs w:val="27"/>
        </w:rPr>
      </w:pPr>
      <w:r>
        <w:rPr>
          <w:b/>
          <w:bCs/>
          <w:noProof/>
          <w:sz w:val="27"/>
          <w:szCs w:val="27"/>
        </w:rPr>
        <w:drawing>
          <wp:inline distT="0" distB="0" distL="0" distR="0" wp14:anchorId="1743CED4" wp14:editId="1F625756">
            <wp:extent cx="1568669" cy="1049242"/>
            <wp:effectExtent l="0" t="0" r="0" b="0"/>
            <wp:docPr id="1073741826" name="officeArt object" descr="uwlogo_web_sm_ctr.png"/>
            <wp:cNvGraphicFramePr/>
            <a:graphic xmlns:a="http://schemas.openxmlformats.org/drawingml/2006/main">
              <a:graphicData uri="http://schemas.openxmlformats.org/drawingml/2006/picture">
                <pic:pic xmlns:pic="http://schemas.openxmlformats.org/drawingml/2006/picture">
                  <pic:nvPicPr>
                    <pic:cNvPr id="1073741826" name="uwlogo_web_sm_ctr.png" descr="uwlogo_web_sm_ctr.png"/>
                    <pic:cNvPicPr>
                      <a:picLocks noChangeAspect="1"/>
                    </pic:cNvPicPr>
                  </pic:nvPicPr>
                  <pic:blipFill>
                    <a:blip r:embed="rId7"/>
                    <a:stretch>
                      <a:fillRect/>
                    </a:stretch>
                  </pic:blipFill>
                  <pic:spPr>
                    <a:xfrm>
                      <a:off x="0" y="0"/>
                      <a:ext cx="1568669" cy="1049242"/>
                    </a:xfrm>
                    <a:prstGeom prst="rect">
                      <a:avLst/>
                    </a:prstGeom>
                    <a:ln w="12700" cap="flat">
                      <a:noFill/>
                      <a:miter lim="400000"/>
                    </a:ln>
                    <a:effectLst/>
                  </pic:spPr>
                </pic:pic>
              </a:graphicData>
            </a:graphic>
          </wp:inline>
        </w:drawing>
      </w:r>
    </w:p>
    <w:p w14:paraId="2FB9364A" w14:textId="77777777" w:rsidR="001F394C" w:rsidRDefault="001F394C" w:rsidP="00221FC7">
      <w:pPr>
        <w:pStyle w:val="Body"/>
        <w:spacing w:line="240" w:lineRule="auto"/>
        <w:contextualSpacing/>
        <w:jc w:val="center"/>
        <w:rPr>
          <w:b/>
          <w:bCs/>
          <w:sz w:val="27"/>
          <w:szCs w:val="27"/>
        </w:rPr>
      </w:pPr>
    </w:p>
    <w:p w14:paraId="04CC60A8" w14:textId="77777777" w:rsidR="007F7483" w:rsidRDefault="007F7483" w:rsidP="007F7483">
      <w:pPr>
        <w:pStyle w:val="Body"/>
        <w:spacing w:line="240" w:lineRule="auto"/>
        <w:contextualSpacing/>
        <w:jc w:val="center"/>
        <w:rPr>
          <w:sz w:val="20"/>
          <w:szCs w:val="20"/>
        </w:rPr>
      </w:pPr>
      <w:r>
        <w:rPr>
          <w:b/>
          <w:bCs/>
          <w:sz w:val="24"/>
          <w:szCs w:val="24"/>
        </w:rPr>
        <w:t>MARKET-BASED TUITION PROGRAM TUITION REQUEST FORM</w:t>
      </w:r>
    </w:p>
    <w:p w14:paraId="5BB40CD7" w14:textId="77777777" w:rsidR="007F7483" w:rsidRDefault="007F7483" w:rsidP="007F7483">
      <w:pPr>
        <w:pStyle w:val="Body"/>
        <w:spacing w:line="240" w:lineRule="auto"/>
        <w:contextualSpacing/>
      </w:pPr>
      <w:r>
        <w:t>In keeping with UW System Administrative Policy 130 (SYS 130) on programming and tuition setting for the non-traditional market, this is a proposal for market-based tuition for a UW-Madison program that has been approved under the entrepreneurial program model.  Programs are predominately face-to-face delivered programs designed for adults and non-traditional audiences, designed to enhance the professional skills for post-bachelors and non-degree students, be responsive to local and national labor markets, and be delivered in non-traditional formats that include accelerated, hybrid face-to-face/online formats, part-time, weekend or evening formats. Such programs typically have a clearly defined curriculum that follows a defined path and a predicable timeline for progress and completion.</w:t>
      </w:r>
    </w:p>
    <w:p w14:paraId="255D81F4" w14:textId="77777777" w:rsidR="007F7483" w:rsidRDefault="007F7483" w:rsidP="007F7483">
      <w:pPr>
        <w:pStyle w:val="Body"/>
        <w:spacing w:line="240" w:lineRule="auto"/>
        <w:contextualSpacing/>
      </w:pPr>
    </w:p>
    <w:p w14:paraId="0F4F2C0F" w14:textId="77777777" w:rsidR="007F7483" w:rsidRDefault="007F7483" w:rsidP="007F7483">
      <w:pPr>
        <w:pStyle w:val="Body"/>
        <w:spacing w:line="240" w:lineRule="auto"/>
        <w:contextualSpacing/>
      </w:pPr>
      <w:r>
        <w:t xml:space="preserve">Market-based tuition rates are higher than standard Wisconsin resident graduate tuition at UW-Madison ($670 per credit for Wisconsin residents and $1503 for nonresidents in 2017-18). </w:t>
      </w:r>
    </w:p>
    <w:p w14:paraId="6B59FAB0" w14:textId="77777777" w:rsidR="007F7483" w:rsidRDefault="007F7483" w:rsidP="007F7483">
      <w:pPr>
        <w:pStyle w:val="Body"/>
        <w:spacing w:line="240" w:lineRule="auto"/>
        <w:contextualSpacing/>
      </w:pPr>
    </w:p>
    <w:p w14:paraId="75F31776" w14:textId="77777777" w:rsidR="007F7483" w:rsidRDefault="007F7483" w:rsidP="007F7483">
      <w:pPr>
        <w:pStyle w:val="Body"/>
        <w:spacing w:line="240" w:lineRule="auto"/>
        <w:contextualSpacing/>
      </w:pPr>
      <w:r>
        <w:rPr>
          <w:b/>
          <w:bCs/>
        </w:rPr>
        <w:t>04.01.2020 Update:</w:t>
      </w:r>
      <w:r>
        <w:t xml:space="preserve"> Starting Spring 2020, 131 programs will be expected to use a per-credit tier rate for market-based or online tuition by Fall 2021. The practice of using standard graduate tuition will be phased out. Existing programs that charge the standard graduate tuition rates may continue if they are generating a strong investment margin and if almost all students are enrolled at </w:t>
      </w:r>
      <w:proofErr w:type="gramStart"/>
      <w:r>
        <w:t>a number of</w:t>
      </w:r>
      <w:proofErr w:type="gramEnd"/>
      <w:r>
        <w:t xml:space="preserve"> credits below the tuition plateau.  </w:t>
      </w:r>
    </w:p>
    <w:p w14:paraId="09D80EDE" w14:textId="77777777" w:rsidR="007F7483" w:rsidRDefault="007F7483" w:rsidP="007F7483">
      <w:pPr>
        <w:pStyle w:val="Body"/>
        <w:spacing w:line="240" w:lineRule="auto"/>
        <w:contextualSpacing/>
      </w:pPr>
    </w:p>
    <w:p w14:paraId="40BF1E02" w14:textId="77777777" w:rsidR="007F7483" w:rsidRDefault="007F7483" w:rsidP="007F7483">
      <w:pPr>
        <w:pStyle w:val="Body"/>
        <w:spacing w:line="240" w:lineRule="auto"/>
        <w:contextualSpacing/>
      </w:pPr>
      <w:r>
        <w:rPr>
          <w:lang w:val="de-DE"/>
        </w:rPr>
        <w:t xml:space="preserve">1. Program Name: </w:t>
      </w:r>
    </w:p>
    <w:p w14:paraId="7EEF17E0" w14:textId="77777777" w:rsidR="007F7483" w:rsidRDefault="007F7483" w:rsidP="007F7483">
      <w:pPr>
        <w:pStyle w:val="Body"/>
        <w:spacing w:after="0" w:line="240" w:lineRule="auto"/>
        <w:ind w:left="720"/>
        <w:contextualSpacing/>
      </w:pPr>
      <w:r>
        <w:t>Plan Code:</w:t>
      </w:r>
    </w:p>
    <w:p w14:paraId="3573F4D2" w14:textId="77777777" w:rsidR="007F7483" w:rsidRDefault="007F7483" w:rsidP="007F7483">
      <w:pPr>
        <w:pStyle w:val="Body"/>
        <w:spacing w:line="240" w:lineRule="auto"/>
        <w:ind w:firstLine="720"/>
        <w:contextualSpacing/>
      </w:pPr>
      <w:r>
        <w:t>Subplan Code:</w:t>
      </w:r>
    </w:p>
    <w:p w14:paraId="3C83ED49" w14:textId="77777777" w:rsidR="007F7483" w:rsidRDefault="007F7483" w:rsidP="007F7483">
      <w:pPr>
        <w:pStyle w:val="Body"/>
        <w:spacing w:line="240" w:lineRule="auto"/>
        <w:contextualSpacing/>
      </w:pPr>
    </w:p>
    <w:p w14:paraId="2C32F0EC" w14:textId="77777777" w:rsidR="007F7483" w:rsidRDefault="007F7483" w:rsidP="007F7483">
      <w:pPr>
        <w:pStyle w:val="Body"/>
        <w:spacing w:line="240" w:lineRule="auto"/>
        <w:contextualSpacing/>
      </w:pPr>
      <w:r>
        <w:t>2. Department/Program Contact Person/Title/Email:</w:t>
      </w:r>
    </w:p>
    <w:p w14:paraId="39515AB0" w14:textId="77777777" w:rsidR="007F7483" w:rsidRDefault="007F7483" w:rsidP="007F7483">
      <w:pPr>
        <w:pStyle w:val="Body"/>
        <w:spacing w:line="240" w:lineRule="auto"/>
        <w:contextualSpacing/>
      </w:pPr>
      <w:r>
        <w:t xml:space="preserve">3. School/College Contact Person/Title/Email: </w:t>
      </w:r>
    </w:p>
    <w:p w14:paraId="0110DA53" w14:textId="77777777" w:rsidR="007F7483" w:rsidRDefault="007F7483" w:rsidP="007F7483">
      <w:pPr>
        <w:pStyle w:val="Body"/>
        <w:spacing w:line="240" w:lineRule="auto"/>
        <w:contextualSpacing/>
      </w:pPr>
    </w:p>
    <w:p w14:paraId="7E944118" w14:textId="77777777" w:rsidR="007F7483" w:rsidRDefault="007F7483" w:rsidP="007F7483">
      <w:pPr>
        <w:pStyle w:val="Body"/>
        <w:spacing w:line="240" w:lineRule="auto"/>
        <w:contextualSpacing/>
      </w:pPr>
      <w:r>
        <w:rPr>
          <w:lang w:val="it-IT"/>
        </w:rPr>
        <w:t xml:space="preserve">3. Request Submission Date: </w:t>
      </w:r>
    </w:p>
    <w:p w14:paraId="18923699" w14:textId="77777777" w:rsidR="007F7483" w:rsidRDefault="007F7483" w:rsidP="007F7483">
      <w:pPr>
        <w:pStyle w:val="Body"/>
        <w:spacing w:line="240" w:lineRule="auto"/>
        <w:contextualSpacing/>
      </w:pPr>
    </w:p>
    <w:p w14:paraId="3C455AC8" w14:textId="77777777" w:rsidR="007F7483" w:rsidRDefault="007F7483" w:rsidP="007F7483">
      <w:pPr>
        <w:pStyle w:val="Body"/>
        <w:spacing w:line="240" w:lineRule="auto"/>
        <w:contextualSpacing/>
      </w:pPr>
      <w:r>
        <w:t xml:space="preserve">4. Term for Requested Tuition to be Effective: </w:t>
      </w:r>
    </w:p>
    <w:p w14:paraId="4BB88445" w14:textId="77777777" w:rsidR="007F7483" w:rsidRDefault="007F7483" w:rsidP="007F7483">
      <w:pPr>
        <w:pStyle w:val="Body"/>
        <w:spacing w:line="240" w:lineRule="auto"/>
        <w:contextualSpacing/>
      </w:pPr>
    </w:p>
    <w:p w14:paraId="00B72E33" w14:textId="77777777" w:rsidR="007F7483" w:rsidRDefault="007F7483" w:rsidP="007F7483">
      <w:pPr>
        <w:pStyle w:val="Body"/>
        <w:spacing w:line="240" w:lineRule="auto"/>
        <w:contextualSpacing/>
      </w:pPr>
      <w:r>
        <w:t xml:space="preserve">5. Requested Tuition Rate from List of Allowed Rates: </w:t>
      </w:r>
    </w:p>
    <w:p w14:paraId="0E7419EC" w14:textId="77777777" w:rsidR="007F7483" w:rsidRDefault="007F7483" w:rsidP="007F7483">
      <w:pPr>
        <w:pStyle w:val="Body"/>
        <w:spacing w:line="240" w:lineRule="auto"/>
        <w:contextualSpacing/>
      </w:pPr>
    </w:p>
    <w:p w14:paraId="1713197A" w14:textId="77777777" w:rsidR="007F7483" w:rsidRDefault="007F7483" w:rsidP="007F7483">
      <w:pPr>
        <w:pStyle w:val="Body"/>
        <w:spacing w:line="240" w:lineRule="auto"/>
        <w:contextualSpacing/>
      </w:pPr>
      <w:r>
        <w:t xml:space="preserve">6. Describe the student audience, program structure, and how the program meets the criteria for market-based tuition: </w:t>
      </w:r>
    </w:p>
    <w:p w14:paraId="52C518C6" w14:textId="77777777" w:rsidR="007F7483" w:rsidRDefault="007F7483" w:rsidP="007F7483">
      <w:pPr>
        <w:pStyle w:val="Body"/>
        <w:spacing w:line="240" w:lineRule="auto"/>
        <w:contextualSpacing/>
      </w:pPr>
    </w:p>
    <w:p w14:paraId="6E545601" w14:textId="77777777" w:rsidR="007F7483" w:rsidRDefault="007F7483" w:rsidP="007F7483">
      <w:pPr>
        <w:pStyle w:val="Body"/>
        <w:spacing w:line="240" w:lineRule="auto"/>
        <w:contextualSpacing/>
      </w:pPr>
      <w:r>
        <w:t xml:space="preserve">7. Provide a rationale that this tuition rate is appropriate, based on the market, and show how the proposed tuition is competitive with peer or competitor programs. Specifically, provide information about competitor programs and pricing (usually presented in tabular form with relevant regional competitors, Big 10 competitors, and other key national competitors), including competitor programs at other UW institutions.   </w:t>
      </w:r>
    </w:p>
    <w:p w14:paraId="34746671" w14:textId="77777777" w:rsidR="007F7483" w:rsidRDefault="007F7483" w:rsidP="007F7483">
      <w:pPr>
        <w:pStyle w:val="Body"/>
        <w:spacing w:line="240" w:lineRule="auto"/>
        <w:contextualSpacing/>
      </w:pPr>
    </w:p>
    <w:p w14:paraId="708ABD1D" w14:textId="77777777" w:rsidR="007F7483" w:rsidRDefault="007F7483" w:rsidP="007F7483">
      <w:pPr>
        <w:pStyle w:val="Body"/>
        <w:spacing w:line="240" w:lineRule="auto"/>
        <w:contextualSpacing/>
      </w:pPr>
      <w:r>
        <w:t xml:space="preserve">8. Provide a summary of applicant volume, enrollment trends, graduation patterns, and market demand for graduates.  </w:t>
      </w:r>
    </w:p>
    <w:p w14:paraId="1585E6FE" w14:textId="77777777" w:rsidR="007F7483" w:rsidRDefault="007F7483" w:rsidP="007F7483">
      <w:pPr>
        <w:pStyle w:val="Body"/>
        <w:spacing w:line="240" w:lineRule="auto"/>
        <w:contextualSpacing/>
      </w:pPr>
    </w:p>
    <w:p w14:paraId="4CFB4FA7" w14:textId="77777777" w:rsidR="007F7483" w:rsidRDefault="007F7483" w:rsidP="007F7483">
      <w:pPr>
        <w:pStyle w:val="Body"/>
        <w:spacing w:line="240" w:lineRule="auto"/>
        <w:contextualSpacing/>
      </w:pPr>
      <w:r>
        <w:t>9. Provide summary information about anticipated program revenues and expenses.</w:t>
      </w:r>
    </w:p>
    <w:p w14:paraId="602B880B" w14:textId="77777777" w:rsidR="007F7483" w:rsidRDefault="007F7483" w:rsidP="007F7483">
      <w:pPr>
        <w:pStyle w:val="Body"/>
        <w:tabs>
          <w:tab w:val="left" w:pos="3090"/>
        </w:tabs>
        <w:spacing w:line="240" w:lineRule="auto"/>
        <w:contextualSpacing/>
        <w:rPr>
          <w:i/>
          <w:iCs/>
          <w:sz w:val="18"/>
          <w:szCs w:val="18"/>
        </w:rPr>
      </w:pPr>
      <w:r>
        <w:rPr>
          <w:i/>
          <w:iCs/>
          <w:sz w:val="18"/>
          <w:szCs w:val="18"/>
        </w:rPr>
        <w:tab/>
      </w:r>
    </w:p>
    <w:p w14:paraId="010EE7B0" w14:textId="77777777" w:rsidR="007F7483" w:rsidRDefault="007F7483" w:rsidP="007F7483">
      <w:pPr>
        <w:pStyle w:val="Body"/>
        <w:spacing w:line="240" w:lineRule="auto"/>
        <w:contextualSpacing/>
        <w:rPr>
          <w:i/>
          <w:iCs/>
          <w:sz w:val="18"/>
          <w:szCs w:val="18"/>
        </w:rPr>
      </w:pPr>
      <w:r>
        <w:rPr>
          <w:i/>
          <w:iCs/>
          <w:sz w:val="18"/>
          <w:szCs w:val="18"/>
        </w:rPr>
        <w:t xml:space="preserve">Use this request form in conjunction with the UW-Madison policy on market-based tuition. </w:t>
      </w:r>
      <w:r>
        <w:rPr>
          <w:i/>
          <w:iCs/>
          <w:sz w:val="18"/>
          <w:szCs w:val="18"/>
        </w:rPr>
        <w:br/>
        <w:t>Submit the form to director of Academic Planning and Institutional Research (</w:t>
      </w:r>
      <w:hyperlink r:id="rId12" w:history="1">
        <w:r>
          <w:rPr>
            <w:rStyle w:val="Hyperlink"/>
            <w:i/>
            <w:iCs/>
            <w:sz w:val="18"/>
            <w:szCs w:val="18"/>
          </w:rPr>
          <w:t>Jocelyn.Milner@wisc.edu</w:t>
        </w:r>
      </w:hyperlink>
      <w:r>
        <w:rPr>
          <w:i/>
          <w:iCs/>
          <w:sz w:val="18"/>
          <w:szCs w:val="18"/>
        </w:rPr>
        <w:t xml:space="preserve">) </w:t>
      </w:r>
    </w:p>
    <w:p w14:paraId="33DB0EAC" w14:textId="77777777" w:rsidR="007F7483" w:rsidRDefault="007F7483" w:rsidP="007F7483">
      <w:pPr>
        <w:pStyle w:val="Body"/>
        <w:spacing w:line="240" w:lineRule="auto"/>
        <w:contextualSpacing/>
        <w:rPr>
          <w:i/>
          <w:iCs/>
          <w:sz w:val="18"/>
          <w:szCs w:val="18"/>
        </w:rPr>
      </w:pPr>
      <w:r>
        <w:rPr>
          <w:sz w:val="20"/>
          <w:szCs w:val="20"/>
        </w:rPr>
        <w:t xml:space="preserve">Implementation in Fall or Summer term: submit proposal Aug 9 or Nov 1 of prior year; approval must be complete by February 1. </w:t>
      </w:r>
      <w:r>
        <w:rPr>
          <w:sz w:val="20"/>
          <w:szCs w:val="20"/>
        </w:rPr>
        <w:br/>
      </w:r>
    </w:p>
    <w:p w14:paraId="4BE7D743" w14:textId="4B055558" w:rsidR="0007328C" w:rsidRDefault="007F7483" w:rsidP="007F7483">
      <w:pPr>
        <w:pStyle w:val="Body"/>
        <w:spacing w:line="240" w:lineRule="auto"/>
        <w:contextualSpacing/>
      </w:pPr>
      <w:r>
        <w:rPr>
          <w:i/>
          <w:iCs/>
          <w:sz w:val="18"/>
          <w:szCs w:val="18"/>
        </w:rPr>
        <w:t>Form creation date 12 4 2018; administrative revision 6 15 2019; administrative revision 4 1 2020</w:t>
      </w:r>
    </w:p>
    <w:sectPr w:rsidR="0007328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CDC8" w14:textId="77777777" w:rsidR="004C7151" w:rsidRDefault="004C7151">
      <w:r>
        <w:separator/>
      </w:r>
    </w:p>
  </w:endnote>
  <w:endnote w:type="continuationSeparator" w:id="0">
    <w:p w14:paraId="1BB1837D" w14:textId="77777777" w:rsidR="004C7151" w:rsidRDefault="004C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18787" w14:textId="77777777" w:rsidR="004C7151" w:rsidRDefault="004C7151">
      <w:r>
        <w:separator/>
      </w:r>
    </w:p>
  </w:footnote>
  <w:footnote w:type="continuationSeparator" w:id="0">
    <w:p w14:paraId="5B34D9D4" w14:textId="77777777" w:rsidR="004C7151" w:rsidRDefault="004C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C493E"/>
    <w:multiLevelType w:val="hybridMultilevel"/>
    <w:tmpl w:val="7B7EFE68"/>
    <w:numStyleLink w:val="ImportedStyle2"/>
  </w:abstractNum>
  <w:abstractNum w:abstractNumId="1" w15:restartNumberingAfterBreak="0">
    <w:nsid w:val="67686120"/>
    <w:multiLevelType w:val="hybridMultilevel"/>
    <w:tmpl w:val="E37CC82C"/>
    <w:numStyleLink w:val="ImportedStyle1"/>
  </w:abstractNum>
  <w:abstractNum w:abstractNumId="2" w15:restartNumberingAfterBreak="0">
    <w:nsid w:val="7E334FD4"/>
    <w:multiLevelType w:val="hybridMultilevel"/>
    <w:tmpl w:val="7B7EFE68"/>
    <w:styleLink w:val="ImportedStyle2"/>
    <w:lvl w:ilvl="0" w:tplc="7C6CA8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C83B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F40A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6E16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48F0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3814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88B2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1643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F042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432750"/>
    <w:multiLevelType w:val="hybridMultilevel"/>
    <w:tmpl w:val="E37CC82C"/>
    <w:styleLink w:val="ImportedStyle1"/>
    <w:lvl w:ilvl="0" w:tplc="BA8030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AE7F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8AF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26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CCD5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428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C2C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44FA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1CDF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0B60B25E">
        <w:start w:val="1"/>
        <w:numFmt w:val="bullet"/>
        <w:lvlText w:val="·"/>
        <w:lvlJc w:val="left"/>
        <w:pPr>
          <w:tabs>
            <w:tab w:val="num" w:pos="396"/>
          </w:tabs>
          <w:ind w:left="1741" w:hanging="17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8E2448">
        <w:start w:val="1"/>
        <w:numFmt w:val="bullet"/>
        <w:lvlText w:val="o"/>
        <w:lvlJc w:val="left"/>
        <w:pPr>
          <w:tabs>
            <w:tab w:val="num" w:pos="1116"/>
          </w:tabs>
          <w:ind w:left="246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E09250">
        <w:start w:val="1"/>
        <w:numFmt w:val="bullet"/>
        <w:lvlText w:val="▪"/>
        <w:lvlJc w:val="left"/>
        <w:pPr>
          <w:tabs>
            <w:tab w:val="num" w:pos="1836"/>
          </w:tabs>
          <w:ind w:left="318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A21C66">
        <w:start w:val="1"/>
        <w:numFmt w:val="bullet"/>
        <w:lvlText w:val="·"/>
        <w:lvlJc w:val="left"/>
        <w:pPr>
          <w:tabs>
            <w:tab w:val="num" w:pos="2556"/>
          </w:tabs>
          <w:ind w:left="3901" w:hanging="17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ECDE74">
        <w:start w:val="1"/>
        <w:numFmt w:val="bullet"/>
        <w:lvlText w:val="o"/>
        <w:lvlJc w:val="left"/>
        <w:pPr>
          <w:tabs>
            <w:tab w:val="num" w:pos="3276"/>
          </w:tabs>
          <w:ind w:left="462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4A2E2E">
        <w:start w:val="1"/>
        <w:numFmt w:val="bullet"/>
        <w:lvlText w:val="▪"/>
        <w:lvlJc w:val="left"/>
        <w:pPr>
          <w:tabs>
            <w:tab w:val="num" w:pos="3996"/>
          </w:tabs>
          <w:ind w:left="534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BE4B0A">
        <w:start w:val="1"/>
        <w:numFmt w:val="bullet"/>
        <w:lvlText w:val="·"/>
        <w:lvlJc w:val="left"/>
        <w:pPr>
          <w:tabs>
            <w:tab w:val="num" w:pos="4716"/>
          </w:tabs>
          <w:ind w:left="6061" w:hanging="17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FA8564">
        <w:start w:val="1"/>
        <w:numFmt w:val="bullet"/>
        <w:lvlText w:val="o"/>
        <w:lvlJc w:val="left"/>
        <w:pPr>
          <w:tabs>
            <w:tab w:val="num" w:pos="5436"/>
          </w:tabs>
          <w:ind w:left="678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64E9C0">
        <w:start w:val="1"/>
        <w:numFmt w:val="bullet"/>
        <w:lvlText w:val="▪"/>
        <w:lvlJc w:val="left"/>
        <w:pPr>
          <w:tabs>
            <w:tab w:val="num" w:pos="6156"/>
          </w:tabs>
          <w:ind w:left="7501" w:hanging="17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4C"/>
    <w:rsid w:val="0007328C"/>
    <w:rsid w:val="00143F31"/>
    <w:rsid w:val="00176C0F"/>
    <w:rsid w:val="001F394C"/>
    <w:rsid w:val="00221FC7"/>
    <w:rsid w:val="00284592"/>
    <w:rsid w:val="00307376"/>
    <w:rsid w:val="004C7151"/>
    <w:rsid w:val="004F60D7"/>
    <w:rsid w:val="00685731"/>
    <w:rsid w:val="006B36FC"/>
    <w:rsid w:val="00762A0C"/>
    <w:rsid w:val="007C6C86"/>
    <w:rsid w:val="007F7483"/>
    <w:rsid w:val="00957A67"/>
    <w:rsid w:val="00995FCD"/>
    <w:rsid w:val="009B1E3A"/>
    <w:rsid w:val="009D577A"/>
    <w:rsid w:val="00A5582C"/>
    <w:rsid w:val="00A673DE"/>
    <w:rsid w:val="00B73058"/>
    <w:rsid w:val="00BC1021"/>
    <w:rsid w:val="00CF797E"/>
    <w:rsid w:val="00E6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A100"/>
  <w15:docId w15:val="{CA7786C9-66C8-4034-B525-6837F30C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BalloonText">
    <w:name w:val="Balloon Text"/>
    <w:basedOn w:val="Normal"/>
    <w:link w:val="BalloonTextChar"/>
    <w:uiPriority w:val="99"/>
    <w:semiHidden/>
    <w:unhideWhenUsed/>
    <w:rsid w:val="00E67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elyn.milner@wi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celyn.Milner@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sconsin.edu/uw-policies/uw-system-administrative-policies/programming-for-the-non-traditional-market-in-the-uw-system/" TargetMode="External"/><Relationship Id="rId5" Type="http://schemas.openxmlformats.org/officeDocument/2006/relationships/footnotes" Target="footnotes.xml"/><Relationship Id="rId10" Type="http://schemas.openxmlformats.org/officeDocument/2006/relationships/hyperlink" Target="https://www.wisconsin.edu/uw-policies/130-appendix-b-service-based-pricing-guidelines-and-procedures/" TargetMode="External"/><Relationship Id="rId4" Type="http://schemas.openxmlformats.org/officeDocument/2006/relationships/webSettings" Target="webSettings.xml"/><Relationship Id="rId9" Type="http://schemas.openxmlformats.org/officeDocument/2006/relationships/hyperlink" Target="https://www.wisconsin.edu/uw-policies/uw-system-administrative-policies/tuition-and-fee-policies-for-credit-instr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Wiessinger</dc:creator>
  <cp:lastModifiedBy>Karen Mittelstadt</cp:lastModifiedBy>
  <cp:revision>2</cp:revision>
  <dcterms:created xsi:type="dcterms:W3CDTF">2020-11-05T20:57:00Z</dcterms:created>
  <dcterms:modified xsi:type="dcterms:W3CDTF">2020-11-05T20:57:00Z</dcterms:modified>
</cp:coreProperties>
</file>